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spacing w:val="0"/>
          <w:sz w:val="44"/>
          <w:szCs w:val="44"/>
        </w:rPr>
      </w:pPr>
      <w:bookmarkStart w:id="0" w:name="_GoBack"/>
      <w:r>
        <w:rPr>
          <w:rFonts w:hint="eastAsia" w:ascii="方正小标宋简体" w:eastAsia="方正小标宋简体"/>
          <w:spacing w:val="0"/>
          <w:sz w:val="44"/>
          <w:szCs w:val="44"/>
        </w:rPr>
        <w:t>深圳市总工会关于开展</w:t>
      </w:r>
      <w:r>
        <w:rPr>
          <w:rFonts w:hint="eastAsia" w:ascii="方正小标宋简体" w:eastAsia="方正小标宋简体"/>
          <w:spacing w:val="0"/>
          <w:sz w:val="44"/>
          <w:szCs w:val="44"/>
          <w:lang w:val="en-US" w:eastAsia="zh-CN"/>
        </w:rPr>
        <w:t>2023</w:t>
      </w:r>
      <w:r>
        <w:rPr>
          <w:rFonts w:hint="eastAsia" w:ascii="方正小标宋简体" w:eastAsia="方正小标宋简体"/>
          <w:spacing w:val="0"/>
          <w:sz w:val="44"/>
          <w:szCs w:val="44"/>
        </w:rPr>
        <w:t>年五一劳动奖和工人先锋号推荐评选工作的通知</w:t>
      </w:r>
    </w:p>
    <w:bookmarkEnd w:id="0"/>
    <w:p>
      <w:pPr>
        <w:rPr>
          <w:rFonts w:hint="eastAsia"/>
        </w:rPr>
      </w:pPr>
    </w:p>
    <w:p>
      <w:pPr>
        <w:rPr>
          <w:rFonts w:hint="default"/>
          <w:lang w:val="en-US" w:eastAsia="zh-CN"/>
        </w:rPr>
      </w:pPr>
      <w:r>
        <w:rPr>
          <w:rFonts w:hint="default"/>
          <w:lang w:val="en-US" w:eastAsia="zh-CN"/>
        </w:rPr>
        <w:t>市直各相关部门，市各人民团体、民主党派、行业协会，各区（新区、深汕特别合作区）总工会</w:t>
      </w:r>
      <w:r>
        <w:rPr>
          <w:rFonts w:hint="eastAsia"/>
          <w:lang w:val="en-US" w:eastAsia="zh-CN"/>
        </w:rPr>
        <w:t>，</w:t>
      </w:r>
      <w:r>
        <w:rPr>
          <w:rFonts w:hint="default"/>
          <w:lang w:val="en-US" w:eastAsia="zh-CN"/>
        </w:rPr>
        <w:t>市各产业工会：</w:t>
      </w:r>
    </w:p>
    <w:p>
      <w:pPr>
        <w:ind w:firstLine="680" w:firstLineChars="200"/>
        <w:rPr>
          <w:rFonts w:hint="eastAsia"/>
        </w:rPr>
      </w:pPr>
      <w:r>
        <w:rPr>
          <w:rFonts w:hint="eastAsia"/>
          <w:lang w:val="en-US" w:eastAsia="zh-CN"/>
        </w:rPr>
        <w:t>为全面贯彻落实</w:t>
      </w:r>
      <w:r>
        <w:rPr>
          <w:rFonts w:hint="eastAsia"/>
        </w:rPr>
        <w:t>党的</w:t>
      </w:r>
      <w:r>
        <w:rPr>
          <w:rFonts w:hint="eastAsia"/>
          <w:lang w:eastAsia="zh-CN"/>
        </w:rPr>
        <w:t>二十</w:t>
      </w:r>
      <w:r>
        <w:rPr>
          <w:rFonts w:hint="eastAsia"/>
        </w:rPr>
        <w:t>大精神</w:t>
      </w:r>
      <w:r>
        <w:rPr>
          <w:rFonts w:hint="eastAsia"/>
          <w:lang w:eastAsia="zh-CN"/>
        </w:rPr>
        <w:t>，在全社会</w:t>
      </w:r>
      <w:r>
        <w:rPr>
          <w:rFonts w:hint="eastAsia"/>
        </w:rPr>
        <w:t>大力弘扬劳模精神、劳动精神、工匠精神，团结激励我市广大职工和劳动群众自觉践行社会主义核心价值观，</w:t>
      </w:r>
      <w:r>
        <w:rPr>
          <w:rFonts w:hint="eastAsia"/>
          <w:lang w:eastAsia="zh-CN"/>
        </w:rPr>
        <w:t>踔厉奋发</w:t>
      </w:r>
      <w:r>
        <w:rPr>
          <w:rFonts w:hint="eastAsia"/>
        </w:rPr>
        <w:t>，</w:t>
      </w:r>
      <w:r>
        <w:rPr>
          <w:rFonts w:hint="eastAsia"/>
          <w:lang w:eastAsia="zh-CN"/>
        </w:rPr>
        <w:t>勇毅前进，</w:t>
      </w:r>
      <w:r>
        <w:rPr>
          <w:rFonts w:hint="eastAsia"/>
        </w:rPr>
        <w:t>建功立业，用实际行动为</w:t>
      </w:r>
      <w:r>
        <w:rPr>
          <w:rFonts w:hint="eastAsia"/>
          <w:lang w:eastAsia="zh-CN"/>
        </w:rPr>
        <w:t>全面建成社会主义现代化强国</w:t>
      </w:r>
      <w:r>
        <w:rPr>
          <w:rFonts w:hint="eastAsia"/>
        </w:rPr>
        <w:t>、</w:t>
      </w:r>
      <w:r>
        <w:rPr>
          <w:rFonts w:hint="eastAsia"/>
          <w:lang w:eastAsia="zh-CN"/>
        </w:rPr>
        <w:t>实现第二个百年奋斗目标，以中国式现代化全面推进</w:t>
      </w:r>
      <w:r>
        <w:rPr>
          <w:rFonts w:hint="eastAsia"/>
        </w:rPr>
        <w:t>中华民族伟大复兴贡献力量，为深圳建设好中国特色社会主义先行示范区、创建社会主义现代化强国的城市范例、率先实现社会主义现代化的奋斗目标努力拼搏</w:t>
      </w:r>
      <w:r>
        <w:rPr>
          <w:rFonts w:hint="eastAsia"/>
          <w:lang w:eastAsia="zh-CN"/>
        </w:rPr>
        <w:t>，谱写新时代工会建设更加绚丽的华章，根据上级工会工作安排，深圳市总工会决定在202</w:t>
      </w:r>
      <w:r>
        <w:rPr>
          <w:rFonts w:hint="eastAsia"/>
          <w:lang w:val="en-US" w:eastAsia="zh-CN"/>
        </w:rPr>
        <w:t>3</w:t>
      </w:r>
      <w:r>
        <w:rPr>
          <w:rFonts w:hint="eastAsia"/>
          <w:lang w:eastAsia="zh-CN"/>
        </w:rPr>
        <w:t>年“五一”国际劳动节前夕，推荐一批全国五一劳动奖状、奖章和工人先锋号，广东省五一劳动奖状、奖章和工人先锋号，并评选表彰一批深圳市五一劳动奖状、奖章和工人先锋号。</w:t>
      </w:r>
      <w:r>
        <w:rPr>
          <w:rFonts w:hint="eastAsia"/>
        </w:rPr>
        <w:t>现</w:t>
      </w:r>
      <w:r>
        <w:rPr>
          <w:rFonts w:hint="eastAsia"/>
          <w:lang w:eastAsia="zh-CN"/>
        </w:rPr>
        <w:t>将</w:t>
      </w:r>
      <w:r>
        <w:rPr>
          <w:rFonts w:hint="eastAsia"/>
        </w:rPr>
        <w:t>有关</w:t>
      </w:r>
      <w:r>
        <w:rPr>
          <w:rFonts w:hint="eastAsia"/>
          <w:lang w:eastAsia="zh-CN"/>
        </w:rPr>
        <w:t>工作</w:t>
      </w:r>
      <w:r>
        <w:rPr>
          <w:rFonts w:hint="eastAsia"/>
        </w:rPr>
        <w:t>事项</w:t>
      </w:r>
      <w:r>
        <w:rPr>
          <w:rFonts w:hint="eastAsia"/>
          <w:lang w:eastAsia="zh-CN"/>
        </w:rPr>
        <w:t>通知</w:t>
      </w:r>
      <w:r>
        <w:rPr>
          <w:rFonts w:hint="eastAsia"/>
        </w:rPr>
        <w:t>如下：</w:t>
      </w:r>
    </w:p>
    <w:p>
      <w:pPr>
        <w:ind w:firstLine="680" w:firstLineChars="200"/>
        <w:rPr>
          <w:rFonts w:hint="eastAsia" w:ascii="黑体" w:hAnsi="黑体" w:eastAsia="黑体" w:cs="黑体"/>
        </w:rPr>
      </w:pPr>
      <w:r>
        <w:rPr>
          <w:rFonts w:hint="eastAsia" w:ascii="黑体" w:hAnsi="黑体" w:eastAsia="黑体" w:cs="黑体"/>
          <w:lang w:eastAsia="zh-CN"/>
        </w:rPr>
        <w:t>一</w:t>
      </w:r>
      <w:r>
        <w:rPr>
          <w:rFonts w:hint="eastAsia" w:ascii="黑体" w:hAnsi="黑体" w:eastAsia="黑体" w:cs="黑体"/>
        </w:rPr>
        <w:t>、组织领导</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rPr>
        <w:t>为做好</w:t>
      </w:r>
      <w:r>
        <w:t>202</w:t>
      </w:r>
      <w:r>
        <w:rPr>
          <w:rFonts w:hint="eastAsia"/>
          <w:lang w:val="en-US" w:eastAsia="zh-CN"/>
        </w:rPr>
        <w:t>3</w:t>
      </w:r>
      <w:r>
        <w:rPr>
          <w:rFonts w:hint="eastAsia"/>
        </w:rPr>
        <w:t>年深圳市五一劳动奖状、奖章和工人先锋号推荐评选工作，成立市总工会评选表彰工作小组</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lang w:eastAsia="zh-CN"/>
        </w:rPr>
        <w:t>组</w:t>
      </w:r>
      <w:r>
        <w:rPr>
          <w:rFonts w:hint="eastAsia"/>
          <w:lang w:val="en-US" w:eastAsia="zh-CN"/>
        </w:rPr>
        <w:t xml:space="preserve">  </w:t>
      </w:r>
      <w:r>
        <w:rPr>
          <w:rFonts w:hint="eastAsia"/>
          <w:lang w:eastAsia="zh-CN"/>
        </w:rPr>
        <w:t>长：</w:t>
      </w:r>
      <w:r>
        <w:rPr>
          <w:rFonts w:hint="eastAsia"/>
        </w:rPr>
        <w:t>李映中</w:t>
      </w:r>
      <w:r>
        <w:rPr>
          <w:rFonts w:hint="eastAsia"/>
          <w:lang w:val="en-US" w:eastAsia="zh-CN"/>
        </w:rPr>
        <w:t xml:space="preserve"> </w:t>
      </w:r>
      <w:r>
        <w:rPr>
          <w:rFonts w:hint="eastAsia"/>
          <w:lang w:eastAsia="zh-CN"/>
        </w:rPr>
        <w:t>市总工会党组书记、常务副主席</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rPr>
        <w:t>副组长</w:t>
      </w:r>
      <w:r>
        <w:rPr>
          <w:rFonts w:hint="eastAsia"/>
          <w:lang w:eastAsia="zh-CN"/>
        </w:rPr>
        <w:t>：李红兵</w:t>
      </w:r>
      <w:r>
        <w:rPr>
          <w:rFonts w:hint="eastAsia"/>
          <w:lang w:val="en-US" w:eastAsia="zh-CN"/>
        </w:rPr>
        <w:t xml:space="preserve"> </w:t>
      </w:r>
      <w:r>
        <w:rPr>
          <w:rFonts w:hint="eastAsia"/>
          <w:lang w:eastAsia="zh-CN"/>
        </w:rPr>
        <w:t>市总工会党组成员、经审委主任</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lang w:eastAsia="zh-CN"/>
        </w:rPr>
        <w:t>小组</w:t>
      </w:r>
      <w:r>
        <w:rPr>
          <w:rFonts w:hint="eastAsia"/>
        </w:rPr>
        <w:t>成员由基层组织建设和经济工作部相关同志组成。</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各区（新区、深汕特别合作区）总工会、市各产业工会要根据需要成立相应的评选表彰工作小组，切实做好评选推荐工作。</w:t>
      </w:r>
    </w:p>
    <w:p>
      <w:pPr>
        <w:ind w:firstLine="680" w:firstLineChars="200"/>
        <w:rPr>
          <w:rFonts w:hint="eastAsia" w:ascii="黑体" w:hAnsi="黑体" w:eastAsia="黑体" w:cs="黑体"/>
        </w:rPr>
      </w:pPr>
      <w:r>
        <w:rPr>
          <w:rFonts w:hint="eastAsia" w:ascii="黑体" w:hAnsi="黑体" w:eastAsia="黑体" w:cs="黑体"/>
          <w:lang w:eastAsia="zh-CN"/>
        </w:rPr>
        <w:t>二</w:t>
      </w:r>
      <w:r>
        <w:rPr>
          <w:rFonts w:hint="eastAsia" w:ascii="黑体" w:hAnsi="黑体" w:eastAsia="黑体" w:cs="黑体"/>
        </w:rPr>
        <w:t>、推荐评选原则</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CESI楷体-GB2312" w:hAnsi="CESI楷体-GB2312" w:eastAsia="CESI楷体-GB2312" w:cs="CESI楷体-GB2312"/>
          <w:b w:val="0"/>
          <w:bCs w:val="0"/>
          <w:color w:val="auto"/>
          <w:spacing w:val="0"/>
          <w:kern w:val="2"/>
          <w:sz w:val="32"/>
          <w:szCs w:val="32"/>
          <w:highlight w:val="none"/>
          <w:lang w:val="en-US" w:eastAsia="zh-CN" w:bidi="ar-SA"/>
        </w:rPr>
      </w:pPr>
      <w:r>
        <w:rPr>
          <w:rFonts w:hint="eastAsia" w:ascii="CESI楷体-GB2312" w:hAnsi="CESI楷体-GB2312" w:eastAsia="CESI楷体-GB2312" w:cs="CESI楷体-GB2312"/>
          <w:b w:val="0"/>
          <w:bCs w:val="0"/>
          <w:color w:val="auto"/>
          <w:spacing w:val="0"/>
          <w:kern w:val="2"/>
          <w:sz w:val="32"/>
          <w:szCs w:val="32"/>
          <w:highlight w:val="none"/>
          <w:lang w:val="en-US" w:eastAsia="zh-CN" w:bidi="ar-SA"/>
        </w:rPr>
        <w:t>（一）德才兼备原则</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color w:val="auto"/>
          <w:highlight w:val="none"/>
        </w:rPr>
      </w:pPr>
      <w:r>
        <w:rPr>
          <w:rFonts w:hint="eastAsia"/>
          <w:color w:val="auto"/>
          <w:highlight w:val="none"/>
        </w:rPr>
        <w:t>推荐对象必须热爱祖国，热爱人民，拥护中国共产党领导和社会主义制度，积极践行社会主义核心价值观，坚持走中国特色社会主义道路，在工作岗位上取得显著成绩。</w:t>
      </w:r>
    </w:p>
    <w:p>
      <w:pPr>
        <w:pStyle w:val="5"/>
        <w:keepNext w:val="0"/>
        <w:keepLines w:val="0"/>
        <w:pageBreakBefore w:val="0"/>
        <w:numPr>
          <w:ilvl w:val="0"/>
          <w:numId w:val="2"/>
        </w:numPr>
        <w:shd w:val="clear" w:color="auto" w:fill="auto"/>
        <w:kinsoku/>
        <w:wordWrap/>
        <w:overflowPunct/>
        <w:topLinePunct w:val="0"/>
        <w:autoSpaceDE/>
        <w:autoSpaceDN/>
        <w:bidi w:val="0"/>
        <w:adjustRightInd/>
        <w:snapToGrid/>
        <w:spacing w:after="0" w:line="560" w:lineRule="exact"/>
        <w:ind w:firstLine="680"/>
        <w:textAlignment w:val="auto"/>
        <w:rPr>
          <w:rFonts w:hint="eastAsia" w:ascii="CESI楷体-GB2312" w:hAnsi="CESI楷体-GB2312" w:eastAsia="CESI楷体-GB2312" w:cs="CESI楷体-GB2312"/>
          <w:b w:val="0"/>
          <w:bCs w:val="0"/>
          <w:color w:val="auto"/>
          <w:spacing w:val="0"/>
          <w:kern w:val="2"/>
          <w:sz w:val="32"/>
          <w:szCs w:val="32"/>
          <w:highlight w:val="none"/>
          <w:lang w:val="en-US" w:eastAsia="zh-CN" w:bidi="ar-SA"/>
        </w:rPr>
      </w:pPr>
      <w:r>
        <w:rPr>
          <w:rFonts w:hint="eastAsia" w:ascii="CESI楷体-GB2312" w:hAnsi="CESI楷体-GB2312" w:eastAsia="CESI楷体-GB2312" w:cs="CESI楷体-GB2312"/>
          <w:b w:val="0"/>
          <w:bCs w:val="0"/>
          <w:color w:val="auto"/>
          <w:spacing w:val="0"/>
          <w:kern w:val="2"/>
          <w:sz w:val="32"/>
          <w:szCs w:val="32"/>
          <w:highlight w:val="none"/>
          <w:lang w:val="en-US" w:eastAsia="zh-CN" w:bidi="ar-SA"/>
        </w:rPr>
        <w:t>公开公正公平原则</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680" w:firstLineChars="200"/>
        <w:textAlignment w:val="auto"/>
        <w:rPr>
          <w:rFonts w:hint="eastAsia"/>
          <w:color w:val="auto"/>
          <w:highlight w:val="none"/>
        </w:rPr>
      </w:pPr>
      <w:r>
        <w:rPr>
          <w:rFonts w:hint="eastAsia"/>
          <w:color w:val="auto"/>
          <w:highlight w:val="none"/>
        </w:rPr>
        <w:t>面向社会，属于推荐评选范围的对象均可参加评选活动，做到一视同仁，推选结果公正公平。</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680" w:firstLineChars="200"/>
        <w:textAlignment w:val="auto"/>
        <w:rPr>
          <w:rFonts w:hint="eastAsia" w:ascii="CESI楷体-GB2312" w:hAnsi="CESI楷体-GB2312" w:eastAsia="CESI楷体-GB2312" w:cs="CESI楷体-GB2312"/>
          <w:b w:val="0"/>
          <w:bCs w:val="0"/>
          <w:color w:val="auto"/>
          <w:spacing w:val="0"/>
          <w:kern w:val="2"/>
          <w:sz w:val="32"/>
          <w:szCs w:val="32"/>
          <w:highlight w:val="none"/>
          <w:lang w:val="en-US" w:eastAsia="zh-CN" w:bidi="ar-SA"/>
        </w:rPr>
      </w:pPr>
      <w:r>
        <w:rPr>
          <w:rFonts w:hint="eastAsia" w:eastAsia="CESI楷体-GB2312"/>
          <w:color w:val="auto"/>
          <w:highlight w:val="none"/>
          <w:lang w:eastAsia="zh-CN"/>
        </w:rPr>
        <w:t>（三）</w:t>
      </w:r>
      <w:r>
        <w:rPr>
          <w:rFonts w:hint="eastAsia" w:ascii="CESI楷体-GB2312" w:hAnsi="CESI楷体-GB2312" w:eastAsia="CESI楷体-GB2312" w:cs="CESI楷体-GB2312"/>
          <w:b w:val="0"/>
          <w:bCs w:val="0"/>
          <w:color w:val="auto"/>
          <w:spacing w:val="0"/>
          <w:kern w:val="2"/>
          <w:sz w:val="32"/>
          <w:szCs w:val="32"/>
          <w:highlight w:val="none"/>
          <w:lang w:val="en-US" w:eastAsia="zh-CN" w:bidi="ar-SA"/>
        </w:rPr>
        <w:t>面向基层和工作一线原则</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680" w:firstLineChars="200"/>
        <w:textAlignment w:val="auto"/>
        <w:rPr>
          <w:rFonts w:hint="eastAsia"/>
          <w:color w:val="auto"/>
          <w:highlight w:val="none"/>
        </w:rPr>
      </w:pPr>
      <w:r>
        <w:rPr>
          <w:rFonts w:hint="eastAsia"/>
          <w:color w:val="auto"/>
          <w:highlight w:val="none"/>
        </w:rPr>
        <w:t>推荐对象重点面向基层，面向工作一线，面向疫情防控和经济社会发展的各条战线，面向社会各个阶层。</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704" w:firstLineChars="200"/>
        <w:textAlignment w:val="auto"/>
        <w:rPr>
          <w:rFonts w:hint="eastAsia" w:ascii="CESI楷体-GB2312" w:hAnsi="CESI楷体-GB2312" w:eastAsia="CESI楷体-GB2312" w:cs="CESI楷体-GB2312"/>
          <w:b w:val="0"/>
          <w:bCs w:val="0"/>
          <w:color w:val="auto"/>
          <w:spacing w:val="0"/>
          <w:kern w:val="2"/>
          <w:sz w:val="32"/>
          <w:szCs w:val="32"/>
          <w:highlight w:val="none"/>
          <w:lang w:val="en-US" w:eastAsia="zh-CN" w:bidi="ar-SA"/>
        </w:rPr>
      </w:pPr>
      <w:r>
        <w:rPr>
          <w:rFonts w:hint="eastAsia" w:ascii="CESI楷体-GB2312" w:hAnsi="CESI楷体-GB2312" w:eastAsia="CESI楷体-GB2312" w:cs="CESI楷体-GB2312"/>
          <w:b w:val="0"/>
          <w:bCs w:val="0"/>
          <w:color w:val="auto"/>
          <w:spacing w:val="0"/>
          <w:kern w:val="2"/>
          <w:sz w:val="32"/>
          <w:szCs w:val="32"/>
          <w:highlight w:val="none"/>
          <w:lang w:val="en-US" w:eastAsia="zh-CN" w:bidi="ar-SA"/>
        </w:rPr>
        <w:t>（四）廉洁自律原则</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680" w:firstLineChars="200"/>
        <w:textAlignment w:val="auto"/>
        <w:rPr>
          <w:rFonts w:hint="eastAsia"/>
          <w:color w:val="auto"/>
          <w:highlight w:val="none"/>
        </w:rPr>
      </w:pPr>
      <w:r>
        <w:rPr>
          <w:rFonts w:hint="eastAsia"/>
          <w:color w:val="auto"/>
          <w:highlight w:val="none"/>
        </w:rPr>
        <w:t>推荐对象必须艰苦创业、廉洁自律，严格遵守国家法律法规和行业规范，共产党员必须严格遵守党的纪律。</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680" w:firstLineChars="200"/>
        <w:textAlignment w:val="auto"/>
        <w:rPr>
          <w:rFonts w:hint="eastAsia" w:ascii="CESI楷体-GB2312" w:hAnsi="CESI楷体-GB2312" w:eastAsia="CESI楷体-GB2312" w:cs="CESI楷体-GB2312"/>
          <w:b w:val="0"/>
          <w:bCs w:val="0"/>
          <w:color w:val="auto"/>
          <w:spacing w:val="0"/>
          <w:kern w:val="2"/>
          <w:sz w:val="32"/>
          <w:szCs w:val="32"/>
          <w:highlight w:val="none"/>
          <w:lang w:val="en-US" w:eastAsia="zh-CN" w:bidi="ar-SA"/>
        </w:rPr>
      </w:pPr>
      <w:r>
        <w:rPr>
          <w:rFonts w:hint="eastAsia" w:eastAsia="CESI楷体-GB2312"/>
          <w:color w:val="auto"/>
          <w:highlight w:val="none"/>
          <w:lang w:eastAsia="zh-CN"/>
        </w:rPr>
        <w:t>（五）</w:t>
      </w:r>
      <w:r>
        <w:rPr>
          <w:rFonts w:hint="eastAsia" w:ascii="CESI楷体-GB2312" w:hAnsi="CESI楷体-GB2312" w:eastAsia="CESI楷体-GB2312" w:cs="CESI楷体-GB2312"/>
          <w:b w:val="0"/>
          <w:bCs w:val="0"/>
          <w:color w:val="auto"/>
          <w:spacing w:val="0"/>
          <w:kern w:val="2"/>
          <w:sz w:val="32"/>
          <w:szCs w:val="32"/>
          <w:highlight w:val="none"/>
          <w:lang w:val="en-US" w:eastAsia="zh-CN" w:bidi="ar-SA"/>
        </w:rPr>
        <w:t>群众公认原则</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680" w:firstLineChars="200"/>
        <w:textAlignment w:val="auto"/>
        <w:rPr>
          <w:rFonts w:hint="eastAsia"/>
          <w:color w:val="auto"/>
          <w:highlight w:val="none"/>
        </w:rPr>
      </w:pPr>
      <w:r>
        <w:rPr>
          <w:rFonts w:hint="eastAsia"/>
          <w:color w:val="auto"/>
          <w:highlight w:val="none"/>
        </w:rPr>
        <w:t>坚持自下而上，走群众路线，确保推荐对象在全社会有示范引领作用。</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left="640"/>
        <w:textAlignment w:val="auto"/>
        <w:rPr>
          <w:rFonts w:hint="eastAsia" w:ascii="黑体" w:hAnsi="黑体" w:eastAsia="黑体"/>
          <w:color w:val="auto"/>
          <w:highlight w:val="none"/>
        </w:rPr>
      </w:pPr>
      <w:r>
        <w:rPr>
          <w:rFonts w:hint="eastAsia" w:ascii="黑体" w:hAnsi="黑体" w:eastAsia="黑体"/>
          <w:color w:val="auto"/>
          <w:szCs w:val="32"/>
          <w:highlight w:val="none"/>
          <w:lang w:eastAsia="zh-CN"/>
        </w:rPr>
        <w:t>三</w:t>
      </w:r>
      <w:r>
        <w:rPr>
          <w:rFonts w:hint="eastAsia" w:ascii="黑体" w:hAnsi="黑体" w:eastAsia="黑体"/>
          <w:color w:val="auto"/>
          <w:szCs w:val="32"/>
          <w:highlight w:val="none"/>
        </w:rPr>
        <w:t>、</w:t>
      </w:r>
      <w:r>
        <w:rPr>
          <w:rFonts w:hint="eastAsia" w:ascii="黑体" w:hAnsi="黑体" w:eastAsia="黑体"/>
          <w:color w:val="auto"/>
          <w:highlight w:val="none"/>
        </w:rPr>
        <w:t>推荐评选范围</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此次评选表彰范围是在我市经济建设、政治建设、文化建设、社会建设、生态文明建设和党的建设方面做出突出贡献的各行各业职工、企业、事业、机关单位、其他社会组织和车间、工段、班组、科室等。注重选树具有时代特色的先模群体，特别是</w:t>
      </w:r>
      <w:r>
        <w:rPr>
          <w:rFonts w:hint="eastAsia"/>
          <w:lang w:eastAsia="zh-CN"/>
        </w:rPr>
        <w:t>在深入实施深圳市委“</w:t>
      </w:r>
      <w:r>
        <w:rPr>
          <w:rFonts w:hint="eastAsia"/>
          <w:lang w:val="en-US" w:eastAsia="zh-CN"/>
        </w:rPr>
        <w:t>1+10+10”工作安排，争当构建新发展格局先行示范，</w:t>
      </w:r>
      <w:r>
        <w:rPr>
          <w:rFonts w:hint="eastAsia"/>
        </w:rPr>
        <w:t>在</w:t>
      </w:r>
      <w:r>
        <w:rPr>
          <w:rFonts w:hint="eastAsia"/>
          <w:lang w:val="en-US" w:eastAsia="zh-CN"/>
        </w:rPr>
        <w:t>推动</w:t>
      </w:r>
      <w:r>
        <w:rPr>
          <w:rFonts w:hint="eastAsia"/>
          <w:lang w:eastAsia="zh-CN"/>
        </w:rPr>
        <w:t>双区</w:t>
      </w:r>
      <w:r>
        <w:rPr>
          <w:rFonts w:hint="eastAsia"/>
        </w:rPr>
        <w:t>建设</w:t>
      </w:r>
      <w:r>
        <w:rPr>
          <w:rFonts w:hint="eastAsia"/>
          <w:lang w:val="en-US" w:eastAsia="zh-CN"/>
        </w:rPr>
        <w:t>高质量发展</w:t>
      </w:r>
      <w:r>
        <w:rPr>
          <w:rFonts w:hint="eastAsia"/>
        </w:rPr>
        <w:t>中作出突出贡献的个人和集体；注重选树长期在生产服务、科研发明一线作出突出贡献的普通劳动者、领军型人才、科技创新型人才、技能型人才；注重选树在构建先进制造业、战略性新兴产业、高端服务业、海洋经济等高质量现代产业体系中涌现出的典型代表；</w:t>
      </w:r>
      <w:r>
        <w:rPr>
          <w:rFonts w:hint="eastAsia"/>
          <w:lang w:eastAsia="zh-CN"/>
        </w:rPr>
        <w:t>注重选树在重大战略、重大工程、重大项目、重大产业中做出突出贡献的个人和集体；</w:t>
      </w:r>
      <w:r>
        <w:rPr>
          <w:rFonts w:hint="eastAsia"/>
        </w:rPr>
        <w:t>注重选树在劳动竞赛特别是职工技术创新活动中涌现的先进集体和职工；注重选树“粤菜师傅”“广东技工”“南粤家政”三项工程优秀从业人员；注重选树快递</w:t>
      </w:r>
      <w:r>
        <w:rPr>
          <w:rFonts w:hint="eastAsia"/>
          <w:lang w:eastAsia="zh-CN"/>
        </w:rPr>
        <w:t>、网约车等新就业形态群体优秀从业人员</w:t>
      </w:r>
      <w:r>
        <w:rPr>
          <w:rFonts w:hint="eastAsia"/>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US" w:eastAsia="zh-CN"/>
        </w:rPr>
      </w:pPr>
      <w:r>
        <w:rPr>
          <w:rFonts w:hint="eastAsia"/>
        </w:rPr>
        <w:t>在深圳工作，为深圳经济社会发展作出突出贡献的港澳台职工可参加评选</w:t>
      </w:r>
      <w:r>
        <w:rPr>
          <w:rFonts w:hint="eastAsia"/>
          <w:lang w:eastAsia="zh-CN"/>
        </w:rPr>
        <w:t>，</w:t>
      </w:r>
      <w:r>
        <w:rPr>
          <w:rFonts w:hint="eastAsia"/>
        </w:rPr>
        <w:t>一般不评选副局级</w:t>
      </w:r>
      <w:r>
        <w:rPr>
          <w:rFonts w:hint="eastAsia"/>
          <w:lang w:eastAsia="zh-CN"/>
        </w:rPr>
        <w:t>或者相当于副局级以上单位和干部、区级以上党委或者政府</w:t>
      </w:r>
      <w:r>
        <w:rPr>
          <w:rFonts w:hint="eastAsia"/>
        </w:rPr>
        <w:t>；曾获得过市级</w:t>
      </w:r>
      <w:r>
        <w:rPr>
          <w:rFonts w:hint="eastAsia"/>
          <w:lang w:eastAsia="zh-CN"/>
        </w:rPr>
        <w:t>（</w:t>
      </w:r>
      <w:r>
        <w:rPr>
          <w:rFonts w:hint="eastAsia"/>
        </w:rPr>
        <w:t>含</w:t>
      </w:r>
      <w:r>
        <w:rPr>
          <w:rFonts w:hint="eastAsia"/>
          <w:lang w:eastAsia="zh-CN"/>
        </w:rPr>
        <w:t>）</w:t>
      </w:r>
      <w:r>
        <w:rPr>
          <w:rFonts w:hint="eastAsia"/>
        </w:rPr>
        <w:t>以上五一劳动奖以及劳动模范和先进集体荣誉称号的个人、集体原则上不参加评选；离退休人员、现役军人、外国人不纳入评选表彰范围。</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left="640"/>
        <w:textAlignment w:val="auto"/>
        <w:rPr>
          <w:rFonts w:hint="eastAsia" w:ascii="黑体" w:hAnsi="黑体" w:eastAsia="黑体"/>
          <w:color w:val="auto"/>
          <w:highlight w:val="none"/>
        </w:rPr>
      </w:pPr>
      <w:r>
        <w:rPr>
          <w:rFonts w:hint="eastAsia" w:ascii="黑体" w:hAnsi="黑体" w:eastAsia="黑体"/>
          <w:color w:val="auto"/>
          <w:szCs w:val="32"/>
          <w:highlight w:val="none"/>
          <w:lang w:eastAsia="zh-CN"/>
        </w:rPr>
        <w:t>四</w:t>
      </w:r>
      <w:r>
        <w:rPr>
          <w:rFonts w:hint="eastAsia" w:ascii="黑体" w:hAnsi="黑体" w:eastAsia="黑体"/>
          <w:color w:val="auto"/>
          <w:szCs w:val="32"/>
          <w:highlight w:val="none"/>
        </w:rPr>
        <w:t>、</w:t>
      </w:r>
      <w:r>
        <w:rPr>
          <w:rFonts w:hint="eastAsia" w:ascii="黑体" w:hAnsi="黑体" w:eastAsia="黑体"/>
          <w:color w:val="auto"/>
          <w:highlight w:val="none"/>
        </w:rPr>
        <w:t>推荐评选条件</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深圳市五一劳动奖和工人先锋号获得者必须坚决拥护中国共产党的领导和社会主义制度，高举中国特色社会主义伟大旗帜，带头学习贯彻习近平新时代中国特色社会主义思想，认真执行党的路线方针政策，模范遵守党纪国法，</w:t>
      </w:r>
      <w:r>
        <w:rPr>
          <w:rFonts w:hint="eastAsia"/>
          <w:lang w:eastAsia="zh-CN"/>
        </w:rPr>
        <w:t>深刻领悟“两个确立”的决定性意义，</w:t>
      </w:r>
      <w:r>
        <w:rPr>
          <w:rFonts w:hint="eastAsia"/>
        </w:rPr>
        <w:t>增强“四个意识”、坚定“四个自信”、做到“两个维护”，在群众中享有较高声誉，并具备下列条件之一：</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（一）在贯彻新发展理念，构建新发展格局，推动高质量发展，建设现代化经济体系，完善社会主义市场经济体制，加快经济结构优化升级，深化供给侧结构</w:t>
      </w:r>
      <w:r>
        <w:rPr>
          <w:rFonts w:hint="eastAsia"/>
          <w:lang w:val="en-US" w:eastAsia="zh-CN"/>
        </w:rPr>
        <w:t>性</w:t>
      </w:r>
      <w:r>
        <w:rPr>
          <w:rFonts w:hint="eastAsia"/>
        </w:rPr>
        <w:t>改革，加快培育完整内需体系，促进国内国际双循环，防范和化解重大风险等方面作出突出贡献的；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二）在坚持创新核心地位，加快推动国家、省、市重大工程建设，加快转型升级及完成重大科研项目，积极提升企业技术创新能力，激发人才创新活力，完善科技创新体制机制，建设知识型、技能型、创新型劳动者大军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三）在着力发展实体经济，深化改革、优化产业结构，推进产业基础高级化、产业链现代化、发展战略性新兴产业、现代服务业，加强新型基础设施建设，加快交通建设，推进能源革命，加强自然灾害防治能力，加快数字化发展，推进体制改革和管理创新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lang w:eastAsia="zh-CN"/>
        </w:rPr>
        <w:t>（四）在结合国家、省、市重点工作方针，推动优势产业及服务民生重点行业加快发展，着力推动深圳“</w:t>
      </w:r>
      <w:r>
        <w:rPr>
          <w:rFonts w:hint="eastAsia"/>
          <w:lang w:val="en-US" w:eastAsia="zh-CN"/>
        </w:rPr>
        <w:t>20+8</w:t>
      </w:r>
      <w:r>
        <w:rPr>
          <w:rFonts w:hint="eastAsia"/>
          <w:lang w:eastAsia="zh-CN"/>
        </w:rPr>
        <w:t>”产业集群、“三项工程”（粤菜师傅、广东技工、南粤家政）、新就业形态等行业</w:t>
      </w:r>
      <w:r>
        <w:rPr>
          <w:rFonts w:hint="eastAsia"/>
          <w:lang w:val="en-US" w:eastAsia="zh-CN"/>
        </w:rPr>
        <w:t>高质量发展等方面做出突出贡献的；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w:t>
      </w:r>
      <w:r>
        <w:rPr>
          <w:rFonts w:hint="eastAsia"/>
          <w:lang w:eastAsia="zh-CN"/>
        </w:rPr>
        <w:t>五</w:t>
      </w:r>
      <w:r>
        <w:rPr>
          <w:rFonts w:hint="eastAsia"/>
        </w:rPr>
        <w:t>）在建设更高水平开放型经济新体制，推动贸易和投资自由化便利化，参与国际和区域经济技术交流与合作，提升国际竞争力，推进建设现代化国际化创新型城市，推动粤港澳大湾区建设、深圳建设中国特色社会主义先行示范区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w:t>
      </w:r>
      <w:r>
        <w:rPr>
          <w:rFonts w:hint="eastAsia"/>
          <w:lang w:eastAsia="zh-CN"/>
        </w:rPr>
        <w:t>六</w:t>
      </w:r>
      <w:r>
        <w:rPr>
          <w:rFonts w:hint="eastAsia"/>
        </w:rPr>
        <w:t>）在全面建成小康社会，全面推进依法治国，促进社会主义民主和法制建设，加强保障和改善民生，健全基本公共服务体系，完善共建共治共享的社会治理制度，落实就业优先政策，健全多层次社会保障体系，加强和创新社会治理，有效维护和塑造国家安全，增进民族团结，维护社会稳定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w:t>
      </w:r>
      <w:r>
        <w:rPr>
          <w:rFonts w:hint="eastAsia"/>
          <w:lang w:eastAsia="zh-CN"/>
        </w:rPr>
        <w:t>七</w:t>
      </w:r>
      <w:r>
        <w:rPr>
          <w:rFonts w:hint="eastAsia"/>
        </w:rPr>
        <w:t>）在繁荣发展文化事业和文化产业，办好人民满意教育，建设高质量教育体系，提升公共文化服务水平，长期坚持义工等志愿服务和促进科技、教育、文化、卫生、体育等社会事业发展中作出突出贡献的；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w:t>
      </w:r>
      <w:r>
        <w:rPr>
          <w:rFonts w:hint="eastAsia"/>
          <w:lang w:eastAsia="zh-CN"/>
        </w:rPr>
        <w:t>八</w:t>
      </w:r>
      <w:r>
        <w:rPr>
          <w:rFonts w:hint="eastAsia"/>
        </w:rPr>
        <w:t>）在推动绿色发展，促进人与自然和谐共生，坚持绿水青山就是金山银山</w:t>
      </w:r>
      <w:r>
        <w:rPr>
          <w:rFonts w:hint="eastAsia"/>
          <w:lang w:eastAsia="zh-CN"/>
        </w:rPr>
        <w:t>理念</w:t>
      </w:r>
      <w:r>
        <w:rPr>
          <w:rFonts w:hint="eastAsia"/>
        </w:rPr>
        <w:t>，守住自然生态安全边界，深入实施可持续发展战略，完善生态文明领域统筹协调机制，构建生态文明体系，建设美丽文明深圳，加快推动绿色低碳发展，全面提高资源利用效率等方面作出突出贡献的；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w:t>
      </w:r>
      <w:r>
        <w:rPr>
          <w:rFonts w:hint="eastAsia"/>
          <w:lang w:eastAsia="zh-CN"/>
        </w:rPr>
        <w:t>九</w:t>
      </w:r>
      <w:r>
        <w:rPr>
          <w:rFonts w:hint="eastAsia"/>
        </w:rPr>
        <w:t>）在坚持和加强党的全面领导，坚持党要管党、全面从严治党，推进党的政治建设、思想建设、组织建设、作风建设、纪律建设，深入推进反腐败斗争，不断提高党的执政能力，改进机关工作和服务基层，以及见义勇为，在保卫国家和人民生命财产安全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w:t>
      </w:r>
      <w:r>
        <w:rPr>
          <w:rFonts w:hint="eastAsia"/>
          <w:lang w:eastAsia="zh-CN"/>
        </w:rPr>
        <w:t>十</w:t>
      </w:r>
      <w:r>
        <w:rPr>
          <w:rFonts w:hint="eastAsia"/>
        </w:rPr>
        <w:t>）在抗击新冠感染疫情斗争，保障人民生命安全，做好“六稳”工作，落实“六保”任务，推进重大战略、重大项目、重点企业等建设，促进重大科技项目攻关，推动安全生产等方面作出突出贡献的；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（十</w:t>
      </w:r>
      <w:r>
        <w:rPr>
          <w:rFonts w:hint="eastAsia"/>
          <w:lang w:eastAsia="zh-CN"/>
        </w:rPr>
        <w:t>一</w:t>
      </w:r>
      <w:r>
        <w:rPr>
          <w:rFonts w:hint="eastAsia"/>
        </w:rPr>
        <w:t>）在其他方面作出突出贡献的。</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被推荐的先进集体的经济及社会效益应居我市或本行业领先水平，同时具备政治坚定、廉洁奉公、团结协作、开拓创新、职工拥护的领导班子或带头人。</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rPr>
        <w:t>凡有不良信用记录、违反国家法律法规行为或受过党纪、政纪处分的人员不能参加评选。具有以下情形之一的单位及其负责人不能参加评选：1.20</w:t>
      </w:r>
      <w:r>
        <w:rPr>
          <w:rFonts w:hint="eastAsia"/>
          <w:lang w:val="en-US" w:eastAsia="zh-CN"/>
        </w:rPr>
        <w:t>20</w:t>
      </w:r>
      <w:r>
        <w:rPr>
          <w:rFonts w:hint="eastAsia"/>
        </w:rPr>
        <w:t>年以来发生重大安全生产事故、严重职业病危害事故或群体性事件；2.能源消耗超标，环境污染严重；3.未依法组建工会、未按规定上缴工会经费；4.拖欠职工工资，欠缴职工社会保险，违规裁员；5.企业劳动关系不和谐；6.未依法缴纳税款</w:t>
      </w:r>
      <w:r>
        <w:rPr>
          <w:rFonts w:hint="eastAsia"/>
          <w:lang w:eastAsia="zh-CN"/>
        </w:rPr>
        <w:t>、严重失信</w:t>
      </w:r>
      <w:r>
        <w:rPr>
          <w:rFonts w:hint="eastAsia"/>
        </w:rPr>
        <w:t>；7.无照经营、被吊销营业执照、不正当竞争、涉嫌虚假宣传</w:t>
      </w:r>
      <w:r>
        <w:rPr>
          <w:rFonts w:hint="eastAsia"/>
          <w:lang w:val="en-US" w:eastAsia="zh-CN"/>
        </w:rPr>
        <w:t>等</w:t>
      </w:r>
      <w:r>
        <w:rPr>
          <w:rFonts w:hint="eastAsia"/>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在市、区总工会经费审查委员会审查审计中发现的重大问题未整改或整改不到位的党政机关企事业单位、没有开展劳动</w:t>
      </w:r>
      <w:r>
        <w:rPr>
          <w:rFonts w:hint="eastAsia"/>
          <w:lang w:eastAsia="zh-CN"/>
        </w:rPr>
        <w:t>和技能</w:t>
      </w:r>
      <w:r>
        <w:rPr>
          <w:rFonts w:hint="eastAsia"/>
        </w:rPr>
        <w:t>竞赛的</w:t>
      </w:r>
      <w:r>
        <w:rPr>
          <w:rFonts w:hint="eastAsia"/>
          <w:lang w:eastAsia="zh-CN"/>
        </w:rPr>
        <w:t>企事业单位</w:t>
      </w:r>
      <w:r>
        <w:rPr>
          <w:rFonts w:hint="eastAsia"/>
        </w:rPr>
        <w:t>和车间、工段、班组（科室）不能</w:t>
      </w:r>
      <w:r>
        <w:rPr>
          <w:rFonts w:hint="eastAsia"/>
          <w:lang w:eastAsia="zh-CN"/>
        </w:rPr>
        <w:t>作为</w:t>
      </w:r>
      <w:r>
        <w:rPr>
          <w:rFonts w:hint="eastAsia"/>
        </w:rPr>
        <w:t>市五一劳动奖状和市工人先锋号</w:t>
      </w:r>
      <w:r>
        <w:rPr>
          <w:rFonts w:hint="eastAsia"/>
          <w:lang w:eastAsia="zh-CN"/>
        </w:rPr>
        <w:t>推荐对象</w:t>
      </w:r>
      <w:r>
        <w:rPr>
          <w:rFonts w:hint="eastAsia"/>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lang w:eastAsia="zh-CN"/>
        </w:rPr>
        <w:t>被推荐为全国五一劳动奖状、奖章和工人先锋号除满足上述条件外，一般应具有省级五一劳动奖和工人先锋号及以上表彰的荣誉基础；被推荐为广东省五一劳动奖状、奖章和工人先锋号除满足上述条件外，还应具有一定荣誉基础。</w:t>
      </w:r>
    </w:p>
    <w:p>
      <w:pPr>
        <w:ind w:firstLine="680" w:firstLineChars="200"/>
        <w:rPr>
          <w:rFonts w:hint="eastAsia" w:ascii="黑体" w:hAnsi="黑体" w:eastAsia="黑体" w:cs="黑体"/>
        </w:rPr>
      </w:pPr>
      <w:r>
        <w:rPr>
          <w:rFonts w:hint="eastAsia" w:ascii="黑体" w:hAnsi="黑体" w:eastAsia="黑体" w:cs="黑体"/>
          <w:lang w:eastAsia="zh-CN"/>
        </w:rPr>
        <w:t>五</w:t>
      </w:r>
      <w:r>
        <w:rPr>
          <w:rFonts w:hint="eastAsia" w:ascii="黑体" w:hAnsi="黑体" w:eastAsia="黑体" w:cs="黑体"/>
        </w:rPr>
        <w:t>、名额分配和结构比例</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（一）全国五一劳动奖状、奖章和工人先锋号</w:t>
      </w:r>
      <w:r>
        <w:rPr>
          <w:rFonts w:hint="eastAsia"/>
          <w:lang w:eastAsia="zh-CN"/>
        </w:rPr>
        <w:t>名额待上级工会确定。由于名额较少，不下达推荐指标，</w:t>
      </w:r>
      <w:r>
        <w:rPr>
          <w:rFonts w:hint="eastAsia"/>
        </w:rPr>
        <w:t>由各区</w:t>
      </w:r>
      <w:r>
        <w:rPr>
          <w:rFonts w:hint="eastAsia"/>
          <w:lang w:eastAsia="zh-CN"/>
        </w:rPr>
        <w:t>（新区、</w:t>
      </w:r>
      <w:r>
        <w:rPr>
          <w:lang w:eastAsia="zh-CN"/>
        </w:rPr>
        <w:t>深汕特别合作区</w:t>
      </w:r>
      <w:r>
        <w:rPr>
          <w:rFonts w:hint="eastAsia"/>
          <w:lang w:eastAsia="zh-CN"/>
        </w:rPr>
        <w:t>）</w:t>
      </w:r>
      <w:r>
        <w:rPr>
          <w:rFonts w:hint="eastAsia"/>
        </w:rPr>
        <w:t>总工会、市各产业工会</w:t>
      </w:r>
      <w:r>
        <w:rPr>
          <w:rFonts w:hint="eastAsia"/>
          <w:lang w:eastAsia="zh-CN"/>
        </w:rPr>
        <w:t>参考</w:t>
      </w:r>
      <w:r>
        <w:rPr>
          <w:rFonts w:hint="eastAsia"/>
          <w:lang w:val="en-US" w:eastAsia="zh-CN"/>
        </w:rPr>
        <w:t>2022年有关条件</w:t>
      </w:r>
      <w:r>
        <w:rPr>
          <w:rFonts w:hint="eastAsia"/>
          <w:lang w:eastAsia="zh-CN"/>
        </w:rPr>
        <w:t>预</w:t>
      </w:r>
      <w:r>
        <w:rPr>
          <w:rFonts w:hint="eastAsia"/>
        </w:rPr>
        <w:t>推荐人选</w:t>
      </w:r>
      <w:r>
        <w:rPr>
          <w:rFonts w:hint="eastAsia"/>
          <w:lang w:eastAsia="zh-CN"/>
        </w:rPr>
        <w:t>，市总工会将按照上级通知要求择优推荐。</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（二）广东省五一劳动奖状、奖章</w:t>
      </w:r>
      <w:r>
        <w:rPr>
          <w:rFonts w:hint="eastAsia"/>
          <w:lang w:eastAsia="zh-CN"/>
        </w:rPr>
        <w:t>和工人先锋号</w:t>
      </w:r>
      <w:r>
        <w:rPr>
          <w:rFonts w:hint="eastAsia"/>
        </w:rPr>
        <w:t>均有名额分配及比例限制</w:t>
      </w:r>
      <w:r>
        <w:rPr>
          <w:rFonts w:hint="eastAsia"/>
          <w:lang w:eastAsia="zh-CN"/>
        </w:rPr>
        <w:t>。</w:t>
      </w:r>
      <w:r>
        <w:rPr>
          <w:rFonts w:hint="eastAsia"/>
        </w:rPr>
        <w:t>各区</w:t>
      </w:r>
      <w:r>
        <w:rPr>
          <w:rFonts w:hint="eastAsia"/>
          <w:lang w:eastAsia="zh-CN"/>
        </w:rPr>
        <w:t>（新区、</w:t>
      </w:r>
      <w:r>
        <w:rPr>
          <w:lang w:eastAsia="zh-CN"/>
        </w:rPr>
        <w:t>深汕特别合作区</w:t>
      </w:r>
      <w:r>
        <w:rPr>
          <w:rFonts w:hint="eastAsia"/>
          <w:lang w:eastAsia="zh-CN"/>
        </w:rPr>
        <w:t>）</w:t>
      </w:r>
      <w:r>
        <w:rPr>
          <w:rFonts w:hint="eastAsia"/>
        </w:rPr>
        <w:t>总工会、市各产业工会可</w:t>
      </w:r>
      <w:r>
        <w:rPr>
          <w:rFonts w:hint="eastAsia"/>
          <w:lang w:eastAsia="zh-CN"/>
        </w:rPr>
        <w:t>参考</w:t>
      </w:r>
      <w:r>
        <w:rPr>
          <w:rFonts w:hint="eastAsia"/>
          <w:lang w:val="en-US" w:eastAsia="zh-CN"/>
        </w:rPr>
        <w:t>2022年有关条件预推荐具有一定荣誉基础的集体和个人。分别</w:t>
      </w:r>
      <w:r>
        <w:rPr>
          <w:rFonts w:hint="eastAsia"/>
        </w:rPr>
        <w:t>推荐广东省五一劳动奖状候选</w:t>
      </w:r>
      <w:r>
        <w:rPr>
          <w:rFonts w:hint="eastAsia"/>
          <w:lang w:eastAsia="zh-CN"/>
        </w:rPr>
        <w:t>单位</w:t>
      </w:r>
      <w:r>
        <w:rPr>
          <w:rFonts w:hint="eastAsia"/>
          <w:lang w:val="en-US" w:eastAsia="zh-CN"/>
        </w:rPr>
        <w:t>1</w:t>
      </w:r>
      <w:r>
        <w:rPr>
          <w:rFonts w:hint="eastAsia"/>
        </w:rPr>
        <w:t>个</w:t>
      </w:r>
      <w:r>
        <w:rPr>
          <w:rFonts w:hint="eastAsia"/>
          <w:lang w:eastAsia="zh-CN"/>
        </w:rPr>
        <w:t>、广东省工人先锋号</w:t>
      </w:r>
      <w:r>
        <w:rPr>
          <w:rFonts w:hint="eastAsia"/>
        </w:rPr>
        <w:t>（班组或科室）2个；</w:t>
      </w:r>
      <w:r>
        <w:rPr>
          <w:rFonts w:hint="eastAsia"/>
          <w:lang w:val="en-US" w:eastAsia="zh-CN"/>
        </w:rPr>
        <w:t>广东省五一劳动奖章人选3名（企业一线职工</w:t>
      </w:r>
      <w:r>
        <w:rPr>
          <w:rFonts w:hint="default"/>
          <w:lang w:val="en" w:eastAsia="zh-CN"/>
        </w:rPr>
        <w:t>1</w:t>
      </w:r>
      <w:r>
        <w:rPr>
          <w:rFonts w:hint="eastAsia"/>
          <w:lang w:val="en-US" w:eastAsia="zh-CN"/>
        </w:rPr>
        <w:t>名、农民工1名、其他职工1名，市机</w:t>
      </w:r>
      <w:r>
        <w:rPr>
          <w:rFonts w:hint="eastAsia"/>
        </w:rPr>
        <w:t>关事业单位工会可</w:t>
      </w:r>
      <w:r>
        <w:rPr>
          <w:rFonts w:hint="eastAsia"/>
          <w:lang w:eastAsia="zh-CN"/>
        </w:rPr>
        <w:t>推荐3</w:t>
      </w:r>
      <w:r>
        <w:rPr>
          <w:rFonts w:hint="eastAsia"/>
        </w:rPr>
        <w:t>名非企业职工）。重点推荐企业一线，尤其是非公有制企业的先进集体和个人</w:t>
      </w:r>
      <w:r>
        <w:rPr>
          <w:rFonts w:hint="eastAsia"/>
          <w:lang w:val="en-US" w:eastAsia="zh-CN"/>
        </w:rPr>
        <w:t>、</w:t>
      </w:r>
      <w:r>
        <w:rPr>
          <w:rFonts w:hint="eastAsia"/>
          <w:lang w:eastAsia="zh-CN"/>
        </w:rPr>
        <w:t>产业工人、</w:t>
      </w:r>
      <w:r>
        <w:rPr>
          <w:rFonts w:hint="eastAsia"/>
        </w:rPr>
        <w:t>优秀农民工。</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lang w:val="en-US" w:eastAsia="zh-CN"/>
        </w:rPr>
        <w:t>（三）</w:t>
      </w:r>
      <w:r>
        <w:t>202</w:t>
      </w:r>
      <w:r>
        <w:rPr>
          <w:rFonts w:hint="eastAsia"/>
          <w:lang w:val="en-US" w:eastAsia="zh-CN"/>
        </w:rPr>
        <w:t>3</w:t>
      </w:r>
      <w:r>
        <w:rPr>
          <w:rFonts w:hint="eastAsia"/>
        </w:rPr>
        <w:t>年深圳市五一劳动奖状、奖章和工人先锋号推荐评选</w:t>
      </w:r>
      <w:r>
        <w:rPr>
          <w:rFonts w:hint="eastAsia"/>
          <w:lang w:eastAsia="zh-CN"/>
        </w:rPr>
        <w:t>主要分为常规类和重点工程劳动竞赛类两类进行评选。</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US" w:eastAsia="zh-CN"/>
        </w:rPr>
      </w:pPr>
      <w:r>
        <w:rPr>
          <w:rFonts w:hint="eastAsia"/>
          <w:lang w:val="en-US" w:eastAsia="zh-CN"/>
        </w:rPr>
        <w:t>1.</w:t>
      </w:r>
      <w:r>
        <w:rPr>
          <w:rFonts w:hint="eastAsia"/>
          <w:lang w:eastAsia="zh-CN"/>
        </w:rPr>
        <w:t>常规</w:t>
      </w:r>
      <w:r>
        <w:rPr>
          <w:rFonts w:hint="eastAsia"/>
          <w:lang w:val="en-US" w:eastAsia="zh-CN"/>
        </w:rPr>
        <w:t>类表彰数量总额320个，包括深圳市五一劳动奖章250名、深圳市五一劳动奖状、深圳市工人先锋号70个，原则上按照表彰名额1:1.3比例给各区（新区、深汕特别合作区）总工会、市各产业工会下达推荐指标（具体分配名额见附件）。</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深圳市五一劳动奖章</w:t>
      </w:r>
      <w:r>
        <w:rPr>
          <w:rFonts w:hint="eastAsia"/>
          <w:lang w:eastAsia="zh-CN"/>
        </w:rPr>
        <w:t>常规类</w:t>
      </w:r>
      <w:r>
        <w:rPr>
          <w:rFonts w:hint="eastAsia"/>
        </w:rPr>
        <w:t>表彰人员中</w:t>
      </w:r>
      <w:r>
        <w:rPr>
          <w:rFonts w:hint="eastAsia"/>
          <w:lang w:eastAsia="zh-CN"/>
        </w:rPr>
        <w:t>，</w:t>
      </w:r>
      <w:r>
        <w:rPr>
          <w:rFonts w:hint="eastAsia"/>
        </w:rPr>
        <w:t>企业职工和其他劳动者不低于表彰</w:t>
      </w:r>
      <w:r>
        <w:rPr>
          <w:rFonts w:hint="eastAsia"/>
          <w:lang w:eastAsia="zh-CN"/>
        </w:rPr>
        <w:t>总</w:t>
      </w:r>
      <w:r>
        <w:rPr>
          <w:rFonts w:hint="eastAsia"/>
        </w:rPr>
        <w:t>数的65%（</w:t>
      </w:r>
      <w:r>
        <w:rPr>
          <w:rFonts w:hint="eastAsia"/>
          <w:lang w:val="en-US" w:eastAsia="zh-CN"/>
        </w:rPr>
        <w:t>163</w:t>
      </w:r>
      <w:r>
        <w:rPr>
          <w:rFonts w:hint="eastAsia"/>
        </w:rPr>
        <w:t>名），其中一线职工和专业技术人员不低于该类别表彰人数的77%</w:t>
      </w:r>
      <w:r>
        <w:rPr>
          <w:rFonts w:hint="eastAsia"/>
          <w:lang w:val="en-US" w:eastAsia="zh-CN"/>
        </w:rPr>
        <w:t>（126名）</w:t>
      </w:r>
      <w:r>
        <w:rPr>
          <w:rFonts w:hint="eastAsia"/>
        </w:rPr>
        <w:t>，企业单位负责人不超过该类别表彰人数的8%</w:t>
      </w:r>
      <w:r>
        <w:rPr>
          <w:rFonts w:hint="eastAsia"/>
          <w:lang w:val="en-US" w:eastAsia="zh-CN"/>
        </w:rPr>
        <w:t>（13名）</w:t>
      </w:r>
      <w:r>
        <w:rPr>
          <w:rFonts w:hint="eastAsia"/>
        </w:rPr>
        <w:t>；农民工不低于表彰</w:t>
      </w:r>
      <w:r>
        <w:rPr>
          <w:rFonts w:hint="eastAsia"/>
          <w:lang w:eastAsia="zh-CN"/>
        </w:rPr>
        <w:t>总</w:t>
      </w:r>
      <w:r>
        <w:rPr>
          <w:rFonts w:hint="eastAsia"/>
        </w:rPr>
        <w:t>数的10%</w:t>
      </w:r>
      <w:r>
        <w:rPr>
          <w:rFonts w:hint="eastAsia"/>
          <w:lang w:val="en-US" w:eastAsia="zh-CN"/>
        </w:rPr>
        <w:t>（25名）</w:t>
      </w:r>
      <w:r>
        <w:rPr>
          <w:rFonts w:hint="eastAsia"/>
        </w:rPr>
        <w:t>；机关事业单位人员不超过表彰</w:t>
      </w:r>
      <w:r>
        <w:rPr>
          <w:rFonts w:hint="eastAsia"/>
          <w:lang w:eastAsia="zh-CN"/>
        </w:rPr>
        <w:t>总</w:t>
      </w:r>
      <w:r>
        <w:rPr>
          <w:rFonts w:hint="eastAsia"/>
        </w:rPr>
        <w:t>数的25%</w:t>
      </w:r>
      <w:r>
        <w:rPr>
          <w:rFonts w:hint="eastAsia"/>
          <w:lang w:val="en-US" w:eastAsia="zh-CN"/>
        </w:rPr>
        <w:t>（62名）</w:t>
      </w:r>
      <w:r>
        <w:rPr>
          <w:rFonts w:hint="eastAsia"/>
        </w:rPr>
        <w:t>，其中县处级干部不超过该类别表彰人数的15%</w:t>
      </w:r>
      <w:r>
        <w:rPr>
          <w:rFonts w:hint="eastAsia"/>
          <w:lang w:val="en-US" w:eastAsia="zh-CN"/>
        </w:rPr>
        <w:t>（9名）</w:t>
      </w:r>
      <w:r>
        <w:rPr>
          <w:rFonts w:hint="eastAsia"/>
        </w:rPr>
        <w:t>，公务员不超过该类别表彰人数的30%</w:t>
      </w:r>
      <w:r>
        <w:rPr>
          <w:rFonts w:hint="eastAsia"/>
          <w:lang w:val="en-US" w:eastAsia="zh-CN"/>
        </w:rPr>
        <w:t>（19名）；</w:t>
      </w:r>
      <w:r>
        <w:rPr>
          <w:rFonts w:hint="eastAsia"/>
        </w:rPr>
        <w:t>青年、妇女应占有一定比例。严格控制各级工会组织专职工会干部和兼职工会主席及副主席的</w:t>
      </w:r>
      <w:r>
        <w:rPr>
          <w:rFonts w:hint="eastAsia"/>
          <w:lang w:eastAsia="zh-CN"/>
        </w:rPr>
        <w:t>数量</w:t>
      </w:r>
      <w:r>
        <w:rPr>
          <w:rFonts w:hint="eastAsia"/>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rPr>
        <w:t>深圳市五一劳动奖状和深圳市工人先锋号</w:t>
      </w:r>
      <w:r>
        <w:rPr>
          <w:rFonts w:hint="eastAsia"/>
          <w:lang w:eastAsia="zh-CN"/>
        </w:rPr>
        <w:t>常规类表彰集体中，</w:t>
      </w:r>
      <w:r>
        <w:rPr>
          <w:rFonts w:hint="eastAsia"/>
        </w:rPr>
        <w:t>机关事业单位及内设科室（处室）不超过表彰总数的20%（</w:t>
      </w:r>
      <w:r>
        <w:rPr>
          <w:rFonts w:hint="eastAsia"/>
          <w:lang w:val="en-US" w:eastAsia="zh-CN"/>
        </w:rPr>
        <w:t>14</w:t>
      </w:r>
      <w:r>
        <w:rPr>
          <w:rFonts w:hint="eastAsia"/>
        </w:rPr>
        <w:t>个）</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lang w:eastAsia="zh-CN"/>
        </w:rPr>
        <w:t>常规类表彰对象中</w:t>
      </w:r>
      <w:r>
        <w:rPr>
          <w:rFonts w:hint="eastAsia"/>
        </w:rPr>
        <w:t>非公经济对象比例在企业的个人和集体名额总数中不低于</w:t>
      </w:r>
      <w:r>
        <w:rPr>
          <w:rFonts w:hint="default"/>
          <w:lang w:val="en"/>
        </w:rPr>
        <w:t>35</w:t>
      </w:r>
      <w:r>
        <w:rPr>
          <w:rFonts w:hint="eastAsia"/>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US" w:eastAsia="zh-CN"/>
        </w:rPr>
      </w:pPr>
      <w:r>
        <w:rPr>
          <w:rFonts w:hint="eastAsia"/>
          <w:lang w:val="en-US" w:eastAsia="zh-CN"/>
        </w:rPr>
        <w:t>2.重点工程劳动竞赛类表彰数量总额共30个，包括深圳市五一劳动奖章10名，深圳市五一劳动奖状、深圳市工人先锋号20个，</w:t>
      </w:r>
      <w:r>
        <w:rPr>
          <w:rFonts w:hint="eastAsia"/>
        </w:rPr>
        <w:t>最终各类别表彰数量</w:t>
      </w:r>
      <w:r>
        <w:rPr>
          <w:rFonts w:hint="eastAsia"/>
          <w:lang w:eastAsia="zh-CN"/>
        </w:rPr>
        <w:t>可视实际情况进行调剂</w:t>
      </w:r>
      <w:r>
        <w:rPr>
          <w:rFonts w:hint="eastAsia"/>
        </w:rPr>
        <w:t>。</w:t>
      </w:r>
      <w:r>
        <w:rPr>
          <w:rFonts w:hint="eastAsia"/>
          <w:lang w:val="en-US" w:eastAsia="zh-CN"/>
        </w:rPr>
        <w:t>重点推荐纳入广东省重点工程劳动竞赛及深圳市重点工程劳动竞赛（文件已下发）且仍未完工项目中涌现的先进个人、单位及班组，每个项目原则上推荐深圳市五一劳动奖状、奖章、深圳市工人先锋号共不超过5个（名）。各区各产业开展的区或产业级重点工程劳动竞赛项目，如有特别优秀的先进个人、单位及班组，也可择优推荐，每个区或产业推荐名额不超过2个（名），根据推荐评选情况，区或产业级重点工程劳动竞赛项目的表彰对象占重点工程劳动竞赛类表彰名额，不超过名额的20%。以上人选均由各区总工会、市各产业工会择优推荐并分类排序。</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 w:eastAsia="zh-CN"/>
        </w:rPr>
      </w:pPr>
      <w:r>
        <w:rPr>
          <w:rFonts w:hint="eastAsia"/>
        </w:rPr>
        <w:t>深圳市五一劳动奖章</w:t>
      </w:r>
      <w:r>
        <w:rPr>
          <w:rFonts w:hint="eastAsia"/>
          <w:lang w:val="en-US" w:eastAsia="zh-CN"/>
        </w:rPr>
        <w:t>重点工程</w:t>
      </w:r>
      <w:r>
        <w:rPr>
          <w:rFonts w:hint="eastAsia"/>
          <w:lang w:eastAsia="zh-CN"/>
        </w:rPr>
        <w:t>劳动竞赛类</w:t>
      </w:r>
      <w:r>
        <w:rPr>
          <w:rFonts w:hint="eastAsia"/>
        </w:rPr>
        <w:t>表彰人员中</w:t>
      </w:r>
      <w:r>
        <w:rPr>
          <w:rFonts w:hint="eastAsia"/>
          <w:lang w:eastAsia="zh-CN"/>
        </w:rPr>
        <w:t>，</w:t>
      </w:r>
      <w:r>
        <w:rPr>
          <w:rFonts w:hint="eastAsia"/>
          <w:lang w:val="en-US" w:eastAsia="zh-CN"/>
        </w:rPr>
        <w:t>优先推荐在竞赛项目中表现突出的一线职工、具有工匠精神的高技能人才和专业技术人员，一般不推荐企业负责人；推荐的人选在重点工程劳动竞赛项目中工作时间不少于半年</w:t>
      </w:r>
      <w:r>
        <w:rPr>
          <w:rFonts w:hint="eastAsia"/>
          <w:lang w:val="en" w:eastAsia="zh-CN"/>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US" w:eastAsia="zh-CN"/>
        </w:rPr>
      </w:pPr>
      <w:r>
        <w:rPr>
          <w:rFonts w:hint="default"/>
          <w:lang w:val="en-US" w:eastAsia="zh-CN"/>
        </w:rPr>
        <w:t>最终各类别表彰数量由评选表彰工作小组根据推荐情况确定。</w:t>
      </w:r>
    </w:p>
    <w:p>
      <w:pPr>
        <w:ind w:firstLine="680" w:firstLineChars="200"/>
        <w:rPr>
          <w:rFonts w:hint="eastAsia" w:ascii="黑体" w:hAnsi="黑体" w:eastAsia="黑体" w:cs="黑体"/>
        </w:rPr>
      </w:pPr>
      <w:r>
        <w:rPr>
          <w:rFonts w:hint="eastAsia" w:ascii="黑体" w:hAnsi="黑体" w:eastAsia="黑体" w:cs="黑体"/>
          <w:lang w:eastAsia="zh-CN"/>
        </w:rPr>
        <w:t>六</w:t>
      </w:r>
      <w:r>
        <w:rPr>
          <w:rFonts w:hint="eastAsia" w:ascii="黑体" w:hAnsi="黑体" w:eastAsia="黑体" w:cs="黑体"/>
        </w:rPr>
        <w:t>、推荐评选程序</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rPr>
      </w:pPr>
      <w:r>
        <w:rPr>
          <w:rFonts w:hint="eastAsia" w:ascii="CESI楷体-GB2312" w:hAnsi="CESI楷体-GB2312" w:eastAsia="CESI楷体-GB2312" w:cs="CESI楷体-GB2312"/>
          <w:color w:val="auto"/>
          <w:spacing w:val="0"/>
          <w:kern w:val="2"/>
          <w:sz w:val="32"/>
          <w:szCs w:val="32"/>
          <w:highlight w:val="none"/>
          <w:lang w:val="en-US" w:eastAsia="zh-CN" w:bidi="ar-SA"/>
        </w:rPr>
        <w:t>（一）</w:t>
      </w:r>
      <w:r>
        <w:rPr>
          <w:rFonts w:hint="eastAsia" w:ascii="楷体_GB2312" w:eastAsia="楷体_GB2312"/>
          <w:b w:val="0"/>
          <w:bCs/>
          <w:color w:val="auto"/>
          <w:highlight w:val="none"/>
        </w:rPr>
        <w:t>基层单位逐级推荐</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1.各单位通过基层工会组织推荐、10名以上职工联名推荐、职工本人自荐等多种推荐渠道，广泛发动职工参与推荐工作。</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 w:eastAsia="zh-CN"/>
        </w:rPr>
      </w:pPr>
      <w:r>
        <w:rPr>
          <w:rFonts w:hint="eastAsia"/>
        </w:rPr>
        <w:t>2.经各单位党委（党组）同意，提出本单位预备候选单位和候选先进个人名单。</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rPr>
        <w:t>3.经职工大会或职工代表大会民主审议通过后，在本单位公示5个工作日，公示无异议的，推荐给上一级工会审核</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4.上一级工会对推荐对象进行审核，推荐给所属各区（新区、深汕特别合作区）总工会、市各产业工会。</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rPr>
      </w:pPr>
      <w:r>
        <w:rPr>
          <w:rFonts w:hint="eastAsia" w:ascii="CESI楷体-GB2312" w:hAnsi="CESI楷体-GB2312" w:eastAsia="CESI楷体-GB2312" w:cs="CESI楷体-GB2312"/>
          <w:color w:val="auto"/>
          <w:spacing w:val="0"/>
          <w:kern w:val="2"/>
          <w:sz w:val="32"/>
          <w:szCs w:val="32"/>
          <w:highlight w:val="none"/>
          <w:lang w:val="en-US" w:eastAsia="zh-CN" w:bidi="ar-SA"/>
        </w:rPr>
        <w:t>（二）</w:t>
      </w:r>
      <w:r>
        <w:rPr>
          <w:rFonts w:hint="eastAsia" w:ascii="楷体_GB2312" w:eastAsia="楷体_GB2312"/>
          <w:b w:val="0"/>
          <w:bCs/>
          <w:color w:val="auto"/>
          <w:highlight w:val="none"/>
        </w:rPr>
        <w:t>各区（新区</w:t>
      </w:r>
      <w:r>
        <w:rPr>
          <w:rFonts w:hint="eastAsia" w:ascii="楷体_GB2312" w:eastAsia="楷体_GB2312"/>
          <w:b w:val="0"/>
          <w:bCs/>
          <w:color w:val="auto"/>
          <w:highlight w:val="none"/>
          <w:lang w:eastAsia="zh-CN"/>
        </w:rPr>
        <w:t>、深汕特别合作区</w:t>
      </w:r>
      <w:r>
        <w:rPr>
          <w:rFonts w:hint="eastAsia" w:ascii="楷体_GB2312" w:eastAsia="楷体_GB2312"/>
          <w:b w:val="0"/>
          <w:bCs/>
          <w:color w:val="auto"/>
          <w:highlight w:val="none"/>
        </w:rPr>
        <w:t>）总工会、市各产业工会择优推荐</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各区</w:t>
      </w:r>
      <w:r>
        <w:rPr>
          <w:rFonts w:hint="eastAsia"/>
          <w:lang w:eastAsia="zh-CN"/>
        </w:rPr>
        <w:t>（新区、深汕特别合作区）</w:t>
      </w:r>
      <w:r>
        <w:rPr>
          <w:rFonts w:hint="eastAsia"/>
        </w:rPr>
        <w:t>总工会、市各产业工会按照推荐标准和分配</w:t>
      </w:r>
      <w:r>
        <w:rPr>
          <w:rFonts w:hint="eastAsia"/>
          <w:lang w:eastAsia="zh-CN"/>
        </w:rPr>
        <w:t>的</w:t>
      </w:r>
      <w:r>
        <w:rPr>
          <w:rFonts w:hint="eastAsia"/>
        </w:rPr>
        <w:t>推荐名额，对基层单位推荐的预备候选单位和人选进行充分考虑，并按要求征求相关单位意见后，推荐给市总工会评选表彰工作小组。为保证优中选优和结构平衡，各区</w:t>
      </w:r>
      <w:r>
        <w:rPr>
          <w:rFonts w:hint="eastAsia"/>
          <w:lang w:eastAsia="zh-CN"/>
        </w:rPr>
        <w:t>（新区、深汕特别合作区）</w:t>
      </w:r>
      <w:r>
        <w:rPr>
          <w:rFonts w:hint="eastAsia"/>
        </w:rPr>
        <w:t>总工会、市各产业工会上报推荐对象名单时，须同时对推荐集体及人选按照具体类别进行排序。</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市直各部门、市各行业协会、各民主党派等深入挖掘本系统、本行业内对深圳经济社会发展建设有突出贡献的企业一线职工、领军型人才、科技创新型人才、技能型人才，以及在新冠疫情防控工作中有突出贡献的人员（被推荐对象所在单位原则上应已建立工会组织），分别发推荐函至评选表彰工作小组，以及推荐对象所在的各区</w:t>
      </w:r>
      <w:r>
        <w:rPr>
          <w:rFonts w:hint="eastAsia"/>
          <w:lang w:eastAsia="zh-CN"/>
        </w:rPr>
        <w:t>（新区、深汕特别合作区）</w:t>
      </w:r>
      <w:r>
        <w:rPr>
          <w:rFonts w:hint="eastAsia"/>
        </w:rPr>
        <w:t>总工会、市各产业工会，并积极动员推荐对象按照工会组织隶属关系逐级推荐。</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rPr>
      </w:pPr>
      <w:r>
        <w:rPr>
          <w:rFonts w:hint="eastAsia" w:ascii="CESI楷体-GB2312" w:hAnsi="CESI楷体-GB2312" w:eastAsia="CESI楷体-GB2312" w:cs="CESI楷体-GB2312"/>
          <w:color w:val="auto"/>
          <w:spacing w:val="0"/>
          <w:kern w:val="2"/>
          <w:sz w:val="32"/>
          <w:szCs w:val="32"/>
          <w:highlight w:val="none"/>
          <w:lang w:val="en-US" w:eastAsia="zh-CN" w:bidi="ar-SA"/>
        </w:rPr>
        <w:t>（三）</w:t>
      </w:r>
      <w:r>
        <w:rPr>
          <w:rFonts w:hint="eastAsia" w:ascii="楷体_GB2312" w:eastAsia="楷体_GB2312"/>
          <w:b w:val="0"/>
          <w:bCs/>
          <w:color w:val="auto"/>
          <w:highlight w:val="none"/>
        </w:rPr>
        <w:t>市总工会评选表彰工作小组初评</w:t>
      </w:r>
    </w:p>
    <w:p>
      <w:pPr>
        <w:keepNext w:val="0"/>
        <w:keepLines w:val="0"/>
        <w:pageBreakBefore w:val="0"/>
        <w:shd w:val="clear" w:color="auto" w:fill="auto"/>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市总工会评选表彰工作小组将各区（新区、深汕特别合作区）总工会、市各产业工会推荐的候选单位和候选人进行分类、汇总、审查后，组织由市总相关业务处室、评选表彰工作小组成员以及党代表、人大代表、政协代表及劳模代表等组成的初评小组根据评选推荐相关要求进行初评，</w:t>
      </w:r>
      <w:r>
        <w:rPr>
          <w:rFonts w:hint="eastAsia" w:ascii="仿宋_GB2312" w:hAnsi="Times New Roman" w:eastAsia="仿宋_GB2312" w:cs="Times New Roman"/>
          <w:color w:val="auto"/>
          <w:kern w:val="2"/>
          <w:sz w:val="32"/>
          <w:szCs w:val="32"/>
          <w:highlight w:val="none"/>
          <w:lang w:val="en-US" w:eastAsia="zh-CN" w:bidi="ar-SA"/>
        </w:rPr>
        <w:t>同时提出候选名单，</w:t>
      </w:r>
      <w:r>
        <w:rPr>
          <w:rFonts w:hint="eastAsia" w:ascii="仿宋_GB2312" w:eastAsia="仿宋_GB2312"/>
          <w:color w:val="auto"/>
          <w:sz w:val="32"/>
          <w:szCs w:val="32"/>
          <w:highlight w:val="none"/>
        </w:rPr>
        <w:t>最后评选表彰工作小组根据初评结果，综合考虑不同行业和领域的代表性、所属区域、所在行业和企业类型等因素，提出拟表彰名单</w:t>
      </w:r>
      <w:r>
        <w:rPr>
          <w:rFonts w:hint="eastAsia" w:ascii="仿宋_GB2312" w:eastAsia="仿宋_GB2312"/>
          <w:color w:val="auto"/>
          <w:sz w:val="32"/>
          <w:szCs w:val="32"/>
          <w:highlight w:val="none"/>
          <w:lang w:eastAsia="zh-CN"/>
        </w:rPr>
        <w:t>和</w:t>
      </w:r>
      <w:r>
        <w:rPr>
          <w:rFonts w:hint="eastAsia" w:ascii="仿宋_GB2312" w:hAnsi="Times New Roman" w:eastAsia="仿宋_GB2312" w:cs="Times New Roman"/>
          <w:color w:val="auto"/>
          <w:kern w:val="2"/>
          <w:sz w:val="32"/>
          <w:szCs w:val="32"/>
          <w:highlight w:val="none"/>
          <w:lang w:val="en-US" w:eastAsia="zh-CN" w:bidi="ar-SA"/>
        </w:rPr>
        <w:t>候选名单</w:t>
      </w:r>
      <w:r>
        <w:rPr>
          <w:rFonts w:hint="eastAsia" w:ascii="仿宋_GB2312" w:eastAsia="仿宋_GB2312"/>
          <w:color w:val="auto"/>
          <w:sz w:val="32"/>
          <w:szCs w:val="32"/>
          <w:highlight w:val="none"/>
        </w:rPr>
        <w:t>。</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lang w:eastAsia="zh-CN"/>
        </w:rPr>
      </w:pPr>
      <w:r>
        <w:rPr>
          <w:rFonts w:hint="eastAsia" w:ascii="CESI楷体-GB2312" w:hAnsi="CESI楷体-GB2312" w:eastAsia="CESI楷体-GB2312" w:cs="CESI楷体-GB2312"/>
          <w:color w:val="auto"/>
          <w:spacing w:val="0"/>
          <w:kern w:val="2"/>
          <w:sz w:val="32"/>
          <w:szCs w:val="32"/>
          <w:highlight w:val="none"/>
          <w:lang w:val="en-US" w:eastAsia="zh-CN" w:bidi="ar-SA"/>
        </w:rPr>
        <w:t>（四）</w:t>
      </w:r>
      <w:r>
        <w:rPr>
          <w:rFonts w:hint="eastAsia" w:ascii="楷体_GB2312" w:eastAsia="楷体_GB2312"/>
          <w:b w:val="0"/>
          <w:bCs/>
          <w:color w:val="auto"/>
          <w:highlight w:val="none"/>
        </w:rPr>
        <w:t>审定正式候选名单及公示</w:t>
      </w:r>
    </w:p>
    <w:p>
      <w:pPr>
        <w:keepNext w:val="0"/>
        <w:keepLines w:val="0"/>
        <w:pageBreakBefore w:val="0"/>
        <w:shd w:val="clear" w:color="auto" w:fill="auto"/>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市总工会评选表彰工作小组将拟表彰名单和候补名单报市总工会</w:t>
      </w:r>
      <w:r>
        <w:rPr>
          <w:rFonts w:hint="eastAsia" w:ascii="仿宋_GB2312" w:eastAsia="仿宋_GB2312"/>
          <w:color w:val="auto"/>
          <w:sz w:val="32"/>
          <w:szCs w:val="32"/>
          <w:highlight w:val="none"/>
          <w:lang w:eastAsia="zh-CN"/>
        </w:rPr>
        <w:t>主席</w:t>
      </w:r>
      <w:r>
        <w:rPr>
          <w:rFonts w:hint="eastAsia" w:ascii="仿宋_GB2312" w:eastAsia="仿宋_GB2312"/>
          <w:color w:val="auto"/>
          <w:sz w:val="32"/>
          <w:szCs w:val="32"/>
          <w:highlight w:val="none"/>
        </w:rPr>
        <w:t>办公会议审定。经市总工会</w:t>
      </w:r>
      <w:r>
        <w:rPr>
          <w:rFonts w:hint="eastAsia" w:ascii="仿宋_GB2312" w:eastAsia="仿宋_GB2312"/>
          <w:color w:val="auto"/>
          <w:sz w:val="32"/>
          <w:szCs w:val="32"/>
          <w:highlight w:val="none"/>
          <w:lang w:eastAsia="zh-CN"/>
        </w:rPr>
        <w:t>主席</w:t>
      </w:r>
      <w:r>
        <w:rPr>
          <w:rFonts w:hint="eastAsia" w:ascii="仿宋_GB2312" w:eastAsia="仿宋_GB2312"/>
          <w:color w:val="auto"/>
          <w:sz w:val="32"/>
          <w:szCs w:val="32"/>
          <w:highlight w:val="none"/>
        </w:rPr>
        <w:t>办公会议审定的拟表彰名单将在我市主要媒体和市总工会网站公示5个工作日。公示中有单位或个人实名反映问题的，市总工会评选表彰工作小组将进行核查，如经调查核实确实存在问题的取消其资格</w:t>
      </w:r>
      <w:r>
        <w:rPr>
          <w:rFonts w:hint="eastAsia" w:ascii="仿宋_GB2312" w:eastAsia="仿宋_GB2312"/>
          <w:color w:val="auto"/>
          <w:sz w:val="32"/>
          <w:szCs w:val="32"/>
          <w:highlight w:val="none"/>
          <w:lang w:eastAsia="zh-CN"/>
        </w:rPr>
        <w:t>；所空缺名额将根据候补名单按顺序依次递补，并结合工作实际在市总工会网站予以公示。</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rPr>
      </w:pPr>
      <w:r>
        <w:rPr>
          <w:rFonts w:hint="eastAsia" w:ascii="CESI楷体-GB2312" w:hAnsi="CESI楷体-GB2312" w:eastAsia="CESI楷体-GB2312" w:cs="CESI楷体-GB2312"/>
          <w:color w:val="auto"/>
          <w:spacing w:val="0"/>
          <w:kern w:val="2"/>
          <w:sz w:val="32"/>
          <w:szCs w:val="32"/>
          <w:highlight w:val="none"/>
          <w:lang w:val="en-US" w:eastAsia="zh-CN" w:bidi="ar-SA"/>
        </w:rPr>
        <w:t>（五）</w:t>
      </w:r>
      <w:r>
        <w:rPr>
          <w:rFonts w:hint="eastAsia" w:ascii="楷体_GB2312" w:eastAsia="楷体_GB2312"/>
          <w:b w:val="0"/>
          <w:bCs/>
          <w:color w:val="auto"/>
          <w:highlight w:val="none"/>
        </w:rPr>
        <w:t>表彰奖励</w:t>
      </w:r>
    </w:p>
    <w:p>
      <w:pPr>
        <w:keepNext w:val="0"/>
        <w:keepLines w:val="0"/>
        <w:pageBreakBefore w:val="0"/>
        <w:shd w:val="clear" w:color="auto" w:fill="auto"/>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经过民主程序、政审和公示符合条件的先进单位和个人，由市总工会予以表彰奖励。</w:t>
      </w:r>
    </w:p>
    <w:p>
      <w:pPr>
        <w:pStyle w:val="36"/>
        <w:keepNext w:val="0"/>
        <w:keepLines w:val="0"/>
        <w:pageBreakBefore w:val="0"/>
        <w:shd w:val="clear" w:color="auto" w:fill="auto"/>
        <w:kinsoku/>
        <w:wordWrap/>
        <w:overflowPunct/>
        <w:topLinePunct w:val="0"/>
        <w:autoSpaceDE/>
        <w:autoSpaceDN/>
        <w:bidi w:val="0"/>
        <w:adjustRightInd/>
        <w:snapToGrid/>
        <w:spacing w:line="560" w:lineRule="exact"/>
        <w:ind w:firstLine="64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lang w:eastAsia="zh-CN"/>
        </w:rPr>
        <w:t>七</w:t>
      </w:r>
      <w:r>
        <w:rPr>
          <w:rFonts w:hint="eastAsia" w:ascii="黑体" w:hAnsi="黑体" w:eastAsia="黑体"/>
          <w:color w:val="auto"/>
          <w:sz w:val="32"/>
          <w:szCs w:val="32"/>
          <w:highlight w:val="none"/>
        </w:rPr>
        <w:t>、推荐评选工作要求</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lang w:eastAsia="zh-CN"/>
        </w:rPr>
      </w:pPr>
      <w:r>
        <w:rPr>
          <w:rFonts w:hint="eastAsia" w:ascii="CESI楷体-GB2312" w:hAnsi="CESI楷体-GB2312" w:eastAsia="CESI楷体-GB2312" w:cs="CESI楷体-GB2312"/>
          <w:color w:val="auto"/>
          <w:spacing w:val="0"/>
          <w:kern w:val="2"/>
          <w:sz w:val="32"/>
          <w:szCs w:val="32"/>
          <w:highlight w:val="none"/>
          <w:lang w:val="en-US" w:eastAsia="zh-CN" w:bidi="ar-SA"/>
        </w:rPr>
        <w:t>（一）</w:t>
      </w:r>
      <w:r>
        <w:rPr>
          <w:rFonts w:hint="eastAsia" w:ascii="楷体_GB2312" w:eastAsia="楷体_GB2312"/>
          <w:b w:val="0"/>
          <w:bCs/>
          <w:color w:val="auto"/>
          <w:highlight w:val="none"/>
        </w:rPr>
        <w:t>审查要求</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rPr>
        <w:t>推荐对象是个人的，均需所在单</w:t>
      </w:r>
      <w:r>
        <w:rPr>
          <w:rFonts w:hint="eastAsia"/>
          <w:lang w:eastAsia="zh-CN"/>
        </w:rPr>
        <w:t>位党组织出具关于深刻领悟“两个确立”的决定性意义，增强“四个</w:t>
      </w:r>
      <w:r>
        <w:rPr>
          <w:rFonts w:hint="eastAsia"/>
          <w:lang w:val="en-US" w:eastAsia="zh-CN"/>
        </w:rPr>
        <w:t>意识</w:t>
      </w:r>
      <w:r>
        <w:rPr>
          <w:rFonts w:hint="eastAsia"/>
          <w:lang w:eastAsia="zh-CN"/>
        </w:rPr>
        <w:t>”、坚定“四个自信”、做到“两个维护”以及廉洁自律、遵纪守法等方面的</w:t>
      </w:r>
      <w:r>
        <w:rPr>
          <w:rFonts w:hint="eastAsia"/>
        </w:rPr>
        <w:t>政审</w:t>
      </w:r>
      <w:r>
        <w:rPr>
          <w:rFonts w:hint="eastAsia"/>
          <w:lang w:eastAsia="zh-CN"/>
        </w:rPr>
        <w:t>意见（其中非公企业负责人需上级党委或上级主管部门出具）</w:t>
      </w:r>
      <w:r>
        <w:rPr>
          <w:rFonts w:hint="eastAsia"/>
        </w:rPr>
        <w:t>，</w:t>
      </w:r>
      <w:r>
        <w:rPr>
          <w:rFonts w:hint="eastAsia"/>
          <w:lang w:eastAsia="zh-CN"/>
        </w:rPr>
        <w:t>并</w:t>
      </w:r>
      <w:r>
        <w:rPr>
          <w:rFonts w:hint="eastAsia"/>
        </w:rPr>
        <w:t>征求公安部门意见。推荐对象是</w:t>
      </w:r>
      <w:r>
        <w:rPr>
          <w:rFonts w:hint="eastAsia"/>
          <w:lang w:eastAsia="zh-CN"/>
        </w:rPr>
        <w:t>企业和</w:t>
      </w:r>
      <w:r>
        <w:rPr>
          <w:rFonts w:hint="eastAsia"/>
        </w:rPr>
        <w:t>企业负责人，</w:t>
      </w:r>
      <w:r>
        <w:rPr>
          <w:rFonts w:hint="eastAsia"/>
          <w:lang w:eastAsia="zh-CN"/>
        </w:rPr>
        <w:t>须</w:t>
      </w:r>
      <w:r>
        <w:rPr>
          <w:rFonts w:hint="eastAsia"/>
        </w:rPr>
        <w:t>征求</w:t>
      </w:r>
      <w:r>
        <w:rPr>
          <w:rFonts w:hint="eastAsia"/>
          <w:lang w:eastAsia="zh-CN"/>
        </w:rPr>
        <w:t>发展改革</w:t>
      </w:r>
      <w:r>
        <w:rPr>
          <w:rFonts w:hint="eastAsia"/>
        </w:rPr>
        <w:t>、人力资源</w:t>
      </w:r>
      <w:r>
        <w:rPr>
          <w:rFonts w:hint="eastAsia"/>
          <w:lang w:eastAsia="zh-CN"/>
        </w:rPr>
        <w:t>社会</w:t>
      </w:r>
      <w:r>
        <w:rPr>
          <w:rFonts w:hint="eastAsia"/>
        </w:rPr>
        <w:t>保障、生态环境、应急管理、</w:t>
      </w:r>
      <w:r>
        <w:rPr>
          <w:rFonts w:hint="eastAsia"/>
          <w:lang w:eastAsia="zh-CN"/>
        </w:rPr>
        <w:t>税务、</w:t>
      </w:r>
      <w:r>
        <w:rPr>
          <w:rFonts w:hint="eastAsia"/>
        </w:rPr>
        <w:t>市场监管</w:t>
      </w:r>
      <w:r>
        <w:rPr>
          <w:rFonts w:hint="eastAsia"/>
          <w:lang w:eastAsia="zh-CN"/>
        </w:rPr>
        <w:t>、卫生健康</w:t>
      </w:r>
      <w:r>
        <w:rPr>
          <w:rFonts w:hint="eastAsia"/>
        </w:rPr>
        <w:t>等部门意见</w:t>
      </w:r>
      <w:r>
        <w:rPr>
          <w:rFonts w:hint="eastAsia"/>
          <w:lang w:eastAsia="zh-CN"/>
        </w:rPr>
        <w:t>。</w:t>
      </w:r>
      <w:r>
        <w:rPr>
          <w:rFonts w:hint="eastAsia"/>
        </w:rPr>
        <w:t>国有和国有控股</w:t>
      </w:r>
      <w:r>
        <w:rPr>
          <w:rFonts w:hint="eastAsia"/>
          <w:lang w:eastAsia="zh-CN"/>
        </w:rPr>
        <w:t>企业及其</w:t>
      </w:r>
      <w:r>
        <w:rPr>
          <w:rFonts w:hint="eastAsia"/>
        </w:rPr>
        <w:t>负责人</w:t>
      </w:r>
      <w:r>
        <w:rPr>
          <w:rFonts w:hint="eastAsia"/>
          <w:lang w:eastAsia="zh-CN"/>
        </w:rPr>
        <w:t>同时</w:t>
      </w:r>
      <w:r>
        <w:rPr>
          <w:rFonts w:hint="eastAsia"/>
        </w:rPr>
        <w:t>按照干部管理权限，征得审计</w:t>
      </w:r>
      <w:r>
        <w:rPr>
          <w:rFonts w:hint="eastAsia"/>
          <w:lang w:eastAsia="zh-CN"/>
        </w:rPr>
        <w:t>、纪检（监察）</w:t>
      </w:r>
      <w:r>
        <w:rPr>
          <w:rFonts w:hint="eastAsia"/>
        </w:rPr>
        <w:t>等有关部门同意</w:t>
      </w:r>
      <w:r>
        <w:rPr>
          <w:rFonts w:hint="eastAsia"/>
          <w:lang w:eastAsia="zh-CN"/>
        </w:rPr>
        <w:t>，其负责人还需征求组织人事部门同意；</w:t>
      </w:r>
      <w:r>
        <w:rPr>
          <w:rFonts w:hint="eastAsia"/>
        </w:rPr>
        <w:t>非公企业</w:t>
      </w:r>
      <w:r>
        <w:rPr>
          <w:rFonts w:hint="eastAsia"/>
          <w:lang w:eastAsia="zh-CN"/>
        </w:rPr>
        <w:t>及其</w:t>
      </w:r>
      <w:r>
        <w:rPr>
          <w:rFonts w:hint="eastAsia"/>
        </w:rPr>
        <w:t>负责人</w:t>
      </w:r>
      <w:r>
        <w:rPr>
          <w:rFonts w:hint="eastAsia"/>
          <w:lang w:eastAsia="zh-CN"/>
        </w:rPr>
        <w:t>要按规定</w:t>
      </w:r>
      <w:r>
        <w:rPr>
          <w:rFonts w:hint="eastAsia"/>
        </w:rPr>
        <w:t>征求统战部门和工商联意见；港澳台职工需征求港澳办或台办意见。推荐对象是机关事业单位</w:t>
      </w:r>
      <w:r>
        <w:rPr>
          <w:rFonts w:hint="eastAsia"/>
          <w:lang w:eastAsia="zh-CN"/>
        </w:rPr>
        <w:t>及其</w:t>
      </w:r>
      <w:r>
        <w:rPr>
          <w:rFonts w:hint="eastAsia"/>
        </w:rPr>
        <w:t>工作人员，</w:t>
      </w:r>
      <w:r>
        <w:rPr>
          <w:rFonts w:hint="eastAsia"/>
          <w:lang w:eastAsia="zh-CN"/>
        </w:rPr>
        <w:t>须</w:t>
      </w:r>
      <w:r>
        <w:rPr>
          <w:rFonts w:hint="eastAsia"/>
        </w:rPr>
        <w:t>按照干部管理权限，经组织</w:t>
      </w:r>
      <w:r>
        <w:rPr>
          <w:rFonts w:hint="eastAsia"/>
          <w:lang w:eastAsia="zh-CN"/>
        </w:rPr>
        <w:t>（</w:t>
      </w:r>
      <w:r>
        <w:rPr>
          <w:rFonts w:hint="eastAsia"/>
        </w:rPr>
        <w:t>人事</w:t>
      </w:r>
      <w:r>
        <w:rPr>
          <w:rFonts w:hint="eastAsia"/>
          <w:lang w:eastAsia="zh-CN"/>
        </w:rPr>
        <w:t>）</w:t>
      </w:r>
      <w:r>
        <w:rPr>
          <w:rFonts w:hint="eastAsia"/>
        </w:rPr>
        <w:t>部门、</w:t>
      </w:r>
      <w:r>
        <w:rPr>
          <w:rFonts w:hint="eastAsia"/>
          <w:lang w:eastAsia="zh-CN"/>
        </w:rPr>
        <w:t>纪检（监察）</w:t>
      </w:r>
      <w:r>
        <w:rPr>
          <w:rFonts w:hint="eastAsia"/>
          <w:lang w:val="en-US" w:eastAsia="zh-CN"/>
        </w:rPr>
        <w:t>部门</w:t>
      </w:r>
      <w:r>
        <w:rPr>
          <w:rFonts w:hint="eastAsia"/>
        </w:rPr>
        <w:t>签署意见</w:t>
      </w:r>
      <w:r>
        <w:rPr>
          <w:rFonts w:hint="eastAsia"/>
          <w:lang w:eastAsia="zh-CN"/>
        </w:rPr>
        <w:t>。推荐对象是社区及</w:t>
      </w:r>
      <w:r>
        <w:rPr>
          <w:rFonts w:hint="eastAsia"/>
        </w:rPr>
        <w:t>社区</w:t>
      </w:r>
      <w:r>
        <w:rPr>
          <w:rFonts w:hint="eastAsia"/>
          <w:lang w:eastAsia="zh-CN"/>
        </w:rPr>
        <w:t>“</w:t>
      </w:r>
      <w:r>
        <w:rPr>
          <w:rFonts w:hint="eastAsia"/>
        </w:rPr>
        <w:t>两委</w:t>
      </w:r>
      <w:r>
        <w:rPr>
          <w:rFonts w:hint="eastAsia"/>
          <w:lang w:eastAsia="zh-CN"/>
        </w:rPr>
        <w:t>”</w:t>
      </w:r>
      <w:r>
        <w:rPr>
          <w:rFonts w:hint="eastAsia"/>
        </w:rPr>
        <w:t>班子成员</w:t>
      </w:r>
      <w:r>
        <w:rPr>
          <w:rFonts w:hint="eastAsia"/>
          <w:lang w:eastAsia="zh-CN"/>
        </w:rPr>
        <w:t>，需征求所属街道办事处组织（人事）部门、纪检（监察）部门意见。</w:t>
      </w:r>
    </w:p>
    <w:p>
      <w:pPr>
        <w:pStyle w:val="5"/>
        <w:keepNext w:val="0"/>
        <w:keepLines w:val="0"/>
        <w:pageBreakBefore w:val="0"/>
        <w:shd w:val="clear" w:color="auto" w:fill="auto"/>
        <w:kinsoku/>
        <w:wordWrap/>
        <w:overflowPunct/>
        <w:topLinePunct w:val="0"/>
        <w:autoSpaceDE/>
        <w:autoSpaceDN/>
        <w:bidi w:val="0"/>
        <w:adjustRightInd/>
        <w:snapToGrid/>
        <w:spacing w:after="0" w:line="560" w:lineRule="exact"/>
        <w:ind w:firstLine="680"/>
        <w:textAlignment w:val="auto"/>
        <w:rPr>
          <w:rFonts w:hint="eastAsia" w:ascii="楷体_GB2312" w:eastAsia="楷体_GB2312"/>
          <w:b w:val="0"/>
          <w:bCs/>
          <w:color w:val="auto"/>
          <w:highlight w:val="none"/>
          <w:lang w:eastAsia="zh-CN"/>
        </w:rPr>
      </w:pPr>
      <w:r>
        <w:rPr>
          <w:rFonts w:hint="eastAsia" w:ascii="CESI楷体-GB2312" w:hAnsi="CESI楷体-GB2312" w:eastAsia="CESI楷体-GB2312" w:cs="CESI楷体-GB2312"/>
          <w:color w:val="auto"/>
          <w:spacing w:val="0"/>
          <w:kern w:val="2"/>
          <w:sz w:val="32"/>
          <w:szCs w:val="32"/>
          <w:highlight w:val="none"/>
          <w:lang w:val="en-US" w:eastAsia="zh-CN" w:bidi="ar-SA"/>
        </w:rPr>
        <w:t>（二）</w:t>
      </w:r>
      <w:r>
        <w:rPr>
          <w:rFonts w:hint="eastAsia" w:ascii="楷体_GB2312" w:eastAsia="楷体_GB2312"/>
          <w:b w:val="0"/>
          <w:bCs/>
          <w:color w:val="auto"/>
          <w:highlight w:val="none"/>
        </w:rPr>
        <w:t>上报材料</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lang w:eastAsia="zh-CN"/>
        </w:rPr>
        <w:t>各推荐单位于</w:t>
      </w:r>
      <w:r>
        <w:fldChar w:fldCharType="begin"/>
      </w:r>
      <w:r>
        <w:instrText xml:space="preserve"> </w:instrText>
      </w:r>
      <w:r>
        <w:rPr>
          <w:rFonts w:hint="eastAsia"/>
        </w:rPr>
        <w:instrText xml:space="preserve">HYPERLINK "mailto:市各产业工会要在2020年3月27日前将拟初审材料电子版发到邮箱szlmpx@163.com。提交的附件包括：（1"</w:instrText>
      </w:r>
      <w:r>
        <w:instrText xml:space="preserve"> </w:instrText>
      </w:r>
      <w:r>
        <w:fldChar w:fldCharType="separate"/>
      </w:r>
      <w:r>
        <w:rPr>
          <w:rFonts w:hint="eastAsia"/>
        </w:rPr>
        <w:t>202</w:t>
      </w:r>
      <w:r>
        <w:rPr>
          <w:rFonts w:hint="eastAsia"/>
          <w:lang w:val="en-US" w:eastAsia="zh-CN"/>
        </w:rPr>
        <w:t>3</w:t>
      </w:r>
      <w:r>
        <w:rPr>
          <w:rFonts w:hint="eastAsia"/>
        </w:rPr>
        <w:t>年</w:t>
      </w:r>
      <w:r>
        <w:rPr>
          <w:rFonts w:hint="eastAsia"/>
          <w:lang w:val="en-US" w:eastAsia="zh-CN"/>
        </w:rPr>
        <w:t>2</w:t>
      </w:r>
      <w:r>
        <w:rPr>
          <w:rFonts w:hint="eastAsia"/>
        </w:rPr>
        <w:t>月</w:t>
      </w:r>
      <w:r>
        <w:rPr>
          <w:rFonts w:hint="eastAsia"/>
          <w:lang w:val="en-US" w:eastAsia="zh-CN"/>
        </w:rPr>
        <w:t>22</w:t>
      </w:r>
      <w:r>
        <w:rPr>
          <w:rFonts w:hint="eastAsia"/>
        </w:rPr>
        <w:t>日前</w:t>
      </w:r>
      <w:r>
        <w:rPr>
          <w:rFonts w:hint="eastAsia"/>
          <w:lang w:eastAsia="zh-CN"/>
        </w:rPr>
        <w:t>登录智慧工会管理系统进行申报</w:t>
      </w:r>
      <w:r>
        <w:rPr>
          <w:rFonts w:hint="eastAsia"/>
        </w:rPr>
        <w:t>。提交的附件包括：（1</w:t>
      </w:r>
      <w:r>
        <w:fldChar w:fldCharType="end"/>
      </w:r>
      <w:r>
        <w:rPr>
          <w:rFonts w:hint="eastAsia"/>
        </w:rPr>
        <w:t>）推荐报告，（</w:t>
      </w:r>
      <w:r>
        <w:rPr>
          <w:rFonts w:hint="default"/>
          <w:lang w:val="en"/>
        </w:rPr>
        <w:t>2</w:t>
      </w:r>
      <w:r>
        <w:rPr>
          <w:rFonts w:hint="eastAsia"/>
        </w:rPr>
        <w:t>）基本情况表，（</w:t>
      </w:r>
      <w:r>
        <w:rPr>
          <w:rFonts w:hint="default"/>
          <w:lang w:val="en"/>
        </w:rPr>
        <w:t>3</w:t>
      </w:r>
      <w:r>
        <w:rPr>
          <w:rFonts w:hint="eastAsia"/>
        </w:rPr>
        <w:t>）职工大会或职工代表大会</w:t>
      </w:r>
      <w:r>
        <w:rPr>
          <w:rFonts w:hint="eastAsia"/>
          <w:lang w:eastAsia="zh-CN"/>
        </w:rPr>
        <w:t>会议纪要，（</w:t>
      </w:r>
      <w:r>
        <w:rPr>
          <w:rFonts w:hint="default"/>
          <w:lang w:val="en" w:eastAsia="zh-CN"/>
        </w:rPr>
        <w:t>4</w:t>
      </w:r>
      <w:r>
        <w:rPr>
          <w:rFonts w:hint="eastAsia"/>
          <w:lang w:eastAsia="zh-CN"/>
        </w:rPr>
        <w:t>）</w:t>
      </w:r>
      <w:r>
        <w:rPr>
          <w:rFonts w:hint="eastAsia"/>
        </w:rPr>
        <w:t>党委（党组）</w:t>
      </w:r>
      <w:r>
        <w:rPr>
          <w:rFonts w:hint="eastAsia"/>
          <w:lang w:eastAsia="zh-CN"/>
        </w:rPr>
        <w:t>同意推荐的相关佐证材料</w:t>
      </w:r>
      <w:r>
        <w:rPr>
          <w:rFonts w:hint="eastAsia"/>
        </w:rPr>
        <w:t>，（</w:t>
      </w:r>
      <w:r>
        <w:rPr>
          <w:rFonts w:hint="default"/>
          <w:lang w:val="en"/>
        </w:rPr>
        <w:t>5</w:t>
      </w:r>
      <w:r>
        <w:rPr>
          <w:rFonts w:hint="eastAsia"/>
        </w:rPr>
        <w:t>）公示及现场照片</w:t>
      </w:r>
      <w:r>
        <w:rPr>
          <w:rFonts w:hint="eastAsia"/>
          <w:lang w:eastAsia="zh-CN"/>
        </w:rPr>
        <w:t>（</w:t>
      </w:r>
      <w:r>
        <w:rPr>
          <w:rFonts w:hint="eastAsia"/>
        </w:rPr>
        <w:t>张贴在公告栏上</w:t>
      </w:r>
      <w:r>
        <w:rPr>
          <w:rFonts w:hint="eastAsia"/>
          <w:lang w:eastAsia="zh-CN"/>
        </w:rPr>
        <w:t>）</w:t>
      </w:r>
      <w:r>
        <w:rPr>
          <w:rFonts w:hint="eastAsia"/>
        </w:rPr>
        <w:t>，（</w:t>
      </w:r>
      <w:r>
        <w:rPr>
          <w:rFonts w:hint="default"/>
          <w:lang w:val="en"/>
        </w:rPr>
        <w:t>6</w:t>
      </w:r>
      <w:r>
        <w:rPr>
          <w:rFonts w:hint="eastAsia"/>
        </w:rPr>
        <w:t>）公示无异议报告，（</w:t>
      </w:r>
      <w:r>
        <w:rPr>
          <w:rFonts w:hint="default"/>
          <w:lang w:val="en"/>
        </w:rPr>
        <w:t>7</w:t>
      </w:r>
      <w:r>
        <w:rPr>
          <w:rFonts w:hint="eastAsia"/>
        </w:rPr>
        <w:t>）事迹材料（500字、2000字），（</w:t>
      </w:r>
      <w:r>
        <w:rPr>
          <w:rFonts w:hint="default"/>
          <w:lang w:val="en"/>
        </w:rPr>
        <w:t>8</w:t>
      </w:r>
      <w:r>
        <w:rPr>
          <w:rFonts w:hint="eastAsia"/>
        </w:rPr>
        <w:t>）荣誉基础材料，（</w:t>
      </w:r>
      <w:r>
        <w:rPr>
          <w:rFonts w:hint="eastAsia"/>
          <w:lang w:val="en-US" w:eastAsia="zh-CN"/>
        </w:rPr>
        <w:t>9</w:t>
      </w:r>
      <w:r>
        <w:rPr>
          <w:rFonts w:hint="eastAsia"/>
        </w:rPr>
        <w:t>）身份证明材料，（</w:t>
      </w:r>
      <w:r>
        <w:rPr>
          <w:rFonts w:hint="eastAsia"/>
          <w:lang w:val="en-US" w:eastAsia="zh-CN"/>
        </w:rPr>
        <w:t>10</w:t>
      </w:r>
      <w:r>
        <w:rPr>
          <w:rFonts w:hint="eastAsia"/>
        </w:rPr>
        <w:t>）征求意见结果，（</w:t>
      </w:r>
      <w:r>
        <w:rPr>
          <w:rFonts w:hint="eastAsia"/>
          <w:lang w:val="en-US" w:eastAsia="zh-CN"/>
        </w:rPr>
        <w:t>11</w:t>
      </w:r>
      <w:r>
        <w:rPr>
          <w:rFonts w:hint="eastAsia"/>
        </w:rPr>
        <w:t>）政审报告</w:t>
      </w:r>
      <w:r>
        <w:rPr>
          <w:rFonts w:hint="eastAsia"/>
          <w:lang w:eastAsia="zh-CN"/>
        </w:rPr>
        <w:t>，</w:t>
      </w:r>
      <w:r>
        <w:rPr>
          <w:rFonts w:hint="eastAsia"/>
          <w:lang w:val="en" w:eastAsia="zh-CN"/>
        </w:rPr>
        <w:t>（</w:t>
      </w:r>
      <w:r>
        <w:rPr>
          <w:rFonts w:hint="eastAsia"/>
          <w:lang w:val="en-US" w:eastAsia="zh-CN"/>
        </w:rPr>
        <w:t>12</w:t>
      </w:r>
      <w:r>
        <w:rPr>
          <w:rFonts w:hint="eastAsia"/>
          <w:lang w:val="en" w:eastAsia="zh-CN"/>
        </w:rPr>
        <w:t>）承诺书</w:t>
      </w:r>
      <w:r>
        <w:rPr>
          <w:rFonts w:hint="eastAsia"/>
        </w:rPr>
        <w:t>等材料，各单位推荐的候选对象先进事迹材料必须真实、准确。</w:t>
      </w:r>
    </w:p>
    <w:p>
      <w:pPr>
        <w:pStyle w:val="5"/>
        <w:keepNext w:val="0"/>
        <w:keepLines w:val="0"/>
        <w:pageBreakBefore w:val="0"/>
        <w:numPr>
          <w:ilvl w:val="0"/>
          <w:numId w:val="0"/>
        </w:numPr>
        <w:shd w:val="clear" w:color="auto" w:fill="auto"/>
        <w:kinsoku/>
        <w:wordWrap/>
        <w:overflowPunct/>
        <w:topLinePunct w:val="0"/>
        <w:autoSpaceDE/>
        <w:autoSpaceDN/>
        <w:bidi w:val="0"/>
        <w:adjustRightInd/>
        <w:snapToGrid/>
        <w:spacing w:after="0" w:line="560" w:lineRule="exact"/>
        <w:ind w:firstLine="704" w:firstLineChars="200"/>
        <w:textAlignment w:val="auto"/>
        <w:rPr>
          <w:rFonts w:hint="eastAsia" w:ascii="仿宋_GB2312" w:eastAsia="仿宋_GB2312"/>
          <w:color w:val="auto"/>
          <w:sz w:val="32"/>
          <w:szCs w:val="32"/>
          <w:highlight w:val="none"/>
        </w:rPr>
      </w:pPr>
      <w:r>
        <w:rPr>
          <w:rFonts w:hint="eastAsia" w:ascii="CESI楷体-GB2312" w:hAnsi="CESI楷体-GB2312" w:eastAsia="CESI楷体-GB2312" w:cs="CESI楷体-GB2312"/>
          <w:color w:val="auto"/>
          <w:spacing w:val="0"/>
          <w:kern w:val="2"/>
          <w:sz w:val="32"/>
          <w:szCs w:val="32"/>
          <w:highlight w:val="none"/>
          <w:lang w:val="en-US" w:eastAsia="zh-CN" w:bidi="ar-SA"/>
        </w:rPr>
        <w:t>（三）工作要求</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US" w:eastAsia="zh-CN"/>
        </w:rPr>
      </w:pPr>
      <w:r>
        <w:rPr>
          <w:rFonts w:hint="eastAsia"/>
          <w:lang w:val="en-US" w:eastAsia="zh-CN"/>
        </w:rPr>
        <w:t>1.规范程序。</w:t>
      </w:r>
      <w:r>
        <w:rPr>
          <w:rFonts w:hint="eastAsia"/>
        </w:rPr>
        <w:t>各单位要严格按照通知要求，</w:t>
      </w:r>
      <w:r>
        <w:rPr>
          <w:rFonts w:hint="eastAsia"/>
          <w:lang w:eastAsia="zh-CN"/>
        </w:rPr>
        <w:t>从严</w:t>
      </w:r>
      <w:r>
        <w:rPr>
          <w:rFonts w:hint="eastAsia"/>
        </w:rPr>
        <w:t>履行推荐、审核、公示等各项程序</w:t>
      </w:r>
      <w:r>
        <w:rPr>
          <w:rFonts w:hint="eastAsia"/>
          <w:lang w:eastAsia="zh-CN"/>
        </w:rPr>
        <w:t>。</w:t>
      </w:r>
      <w:r>
        <w:rPr>
          <w:rFonts w:hint="eastAsia"/>
          <w:lang w:val="en-US" w:eastAsia="zh-CN"/>
        </w:rPr>
        <w:t>要加强相关工作人员业务培训，熟练掌握智慧工会管理系统操作流程，确保按照时间节点和程序要求提交相关推荐评审材料。</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eastAsia="zh-CN"/>
        </w:rPr>
      </w:pPr>
      <w:r>
        <w:rPr>
          <w:rFonts w:hint="eastAsia"/>
          <w:lang w:val="en-US" w:eastAsia="zh-CN"/>
        </w:rPr>
        <w:t>2.严格把关。要</w:t>
      </w:r>
      <w:r>
        <w:rPr>
          <w:rFonts w:hint="eastAsia"/>
        </w:rPr>
        <w:t>坚持公开公正公平，对推荐对象的基本情况及事迹材料，严格审核把关，逐级上报</w:t>
      </w:r>
      <w:r>
        <w:rPr>
          <w:rFonts w:hint="eastAsia"/>
          <w:lang w:eastAsia="zh-CN"/>
        </w:rPr>
        <w:t>。</w:t>
      </w:r>
      <w:r>
        <w:rPr>
          <w:rFonts w:hint="eastAsia"/>
          <w:lang w:val="en-US" w:eastAsia="zh-CN"/>
        </w:rPr>
        <w:t>对同一单位同时兼任多种职务的不得变换职务重复推荐上报，对征求意见中有意见反映或发现问题的不得推荐上报；对</w:t>
      </w:r>
      <w:r>
        <w:rPr>
          <w:rFonts w:hint="eastAsia"/>
        </w:rPr>
        <w:t>隐瞒身份、伪造事实，未严格按照评选推荐规定程序</w:t>
      </w:r>
      <w:r>
        <w:rPr>
          <w:rFonts w:hint="eastAsia"/>
          <w:lang w:eastAsia="zh-CN"/>
        </w:rPr>
        <w:t>和要求</w:t>
      </w:r>
      <w:r>
        <w:rPr>
          <w:rFonts w:hint="eastAsia"/>
        </w:rPr>
        <w:t>推荐的，经查实后撤销其参评资格。</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US" w:eastAsia="zh-CN"/>
        </w:rPr>
      </w:pPr>
      <w:r>
        <w:rPr>
          <w:rFonts w:hint="eastAsia"/>
          <w:lang w:val="en-US" w:eastAsia="zh-CN"/>
        </w:rPr>
        <w:t>3.扩面增量。结合近年深圳工会综合改革工作成果，扩大荣誉覆盖面，注重对新组建工会的百人以上企业、新就业形态劳动者、各类工匠人才等培养挖掘；注重对“20+8”战略性新兴产业集群和未来产业头部企业、高技能人才的培育，加快产业工人队伍建设改革，推动优势传统产业转型升级。</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US" w:eastAsia="zh-CN"/>
        </w:rPr>
      </w:pPr>
      <w:r>
        <w:rPr>
          <w:rFonts w:hint="eastAsia"/>
          <w:lang w:val="en-US" w:eastAsia="zh-CN"/>
        </w:rPr>
        <w:t>4.严肃纪律。要认真贯彻落实党中央和国家，以及省、市关于评选表彰工作的有关精神，坚决执行相关规定，进一步强化</w:t>
      </w:r>
      <w:r>
        <w:rPr>
          <w:rFonts w:hint="eastAsia"/>
        </w:rPr>
        <w:t>推荐评选工作严肃性，认真处理群众举报，</w:t>
      </w:r>
      <w:r>
        <w:rPr>
          <w:rFonts w:hint="eastAsia"/>
          <w:lang w:eastAsia="zh-CN"/>
        </w:rPr>
        <w:t>自觉接受各方监督，坚决杜绝暗箱操作，对在推荐评选工作中有严重失职、渎职等违纪违法行为的人员，按照有关法律、规定严肃处理。</w:t>
      </w:r>
    </w:p>
    <w:p>
      <w:pPr>
        <w:ind w:firstLine="680" w:firstLineChars="200"/>
        <w:rPr>
          <w:rFonts w:hint="eastAsia" w:ascii="黑体" w:hAnsi="黑体" w:eastAsia="黑体" w:cs="黑体"/>
          <w:lang w:val="en-US" w:eastAsia="zh-CN"/>
        </w:rPr>
      </w:pPr>
      <w:r>
        <w:rPr>
          <w:rFonts w:hint="eastAsia" w:ascii="黑体" w:hAnsi="黑体" w:eastAsia="黑体" w:cs="黑体"/>
          <w:lang w:val="en-US" w:eastAsia="zh-CN"/>
        </w:rPr>
        <w:t>八、奖励办法</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US" w:eastAsia="zh-CN"/>
        </w:rPr>
      </w:pPr>
      <w:r>
        <w:rPr>
          <w:rFonts w:hint="default"/>
          <w:lang w:val="en-US" w:eastAsia="zh-CN"/>
        </w:rPr>
        <w:t>以精神奖励为主，精神奖励和物质鼓励相结合。受表彰的先进集体和个人，由市总工会分</w:t>
      </w:r>
      <w:r>
        <w:rPr>
          <w:rFonts w:hint="eastAsia"/>
          <w:lang w:val="en-US" w:eastAsia="zh-CN"/>
        </w:rPr>
        <w:t>别颁发“深圳市五一劳动奖状”“深圳市工人先锋号”奖牌和“深圳市五一劳动奖章”；获得市五一劳动奖状荣誉的由市总工会</w:t>
      </w:r>
      <w:r>
        <w:rPr>
          <w:rFonts w:hint="default"/>
          <w:lang w:val="en-US" w:eastAsia="zh-CN"/>
        </w:rPr>
        <w:t>奖励5万</w:t>
      </w:r>
      <w:r>
        <w:rPr>
          <w:rFonts w:hint="eastAsia"/>
          <w:lang w:val="en-US" w:eastAsia="zh-CN"/>
        </w:rPr>
        <w:t>元、获得</w:t>
      </w:r>
      <w:r>
        <w:rPr>
          <w:rFonts w:hint="default"/>
          <w:lang w:val="en-US" w:eastAsia="zh-CN"/>
        </w:rPr>
        <w:t>市工人先锋号荣誉的由市总工会奖励</w:t>
      </w:r>
      <w:r>
        <w:rPr>
          <w:rFonts w:hint="eastAsia"/>
          <w:lang w:val="en-US" w:eastAsia="zh-CN"/>
        </w:rPr>
        <w:t>3</w:t>
      </w:r>
      <w:r>
        <w:rPr>
          <w:rFonts w:hint="default"/>
          <w:lang w:val="en-US" w:eastAsia="zh-CN"/>
        </w:rPr>
        <w:t>万元；市五一劳动奖章获得者由市总工会一次性发放每人</w:t>
      </w:r>
      <w:r>
        <w:rPr>
          <w:rFonts w:hint="eastAsia"/>
          <w:lang w:val="en-US" w:eastAsia="zh-CN"/>
        </w:rPr>
        <w:t>8000</w:t>
      </w:r>
      <w:r>
        <w:rPr>
          <w:rFonts w:hint="default"/>
          <w:lang w:val="en-US" w:eastAsia="zh-CN"/>
        </w:rPr>
        <w:t>元奖金。</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US" w:eastAsia="zh-CN"/>
        </w:rPr>
      </w:pPr>
      <w:r>
        <w:rPr>
          <w:rFonts w:hint="default"/>
          <w:lang w:val="en-US" w:eastAsia="zh-CN"/>
        </w:rPr>
        <w:t>获得全国、广东省五一劳动奖状荣誉的奖励</w:t>
      </w:r>
      <w:r>
        <w:rPr>
          <w:rFonts w:hint="eastAsia"/>
          <w:lang w:val="en-US" w:eastAsia="zh-CN"/>
        </w:rPr>
        <w:t>5</w:t>
      </w:r>
      <w:r>
        <w:rPr>
          <w:rFonts w:hint="default"/>
          <w:lang w:val="en-US" w:eastAsia="zh-CN"/>
        </w:rPr>
        <w:t>万元；获得全国、广东省工人先锋号</w:t>
      </w:r>
      <w:r>
        <w:rPr>
          <w:rFonts w:hint="eastAsia"/>
          <w:lang w:val="en-US" w:eastAsia="zh-CN"/>
        </w:rPr>
        <w:t>荣誉的</w:t>
      </w:r>
      <w:r>
        <w:rPr>
          <w:rFonts w:hint="default"/>
          <w:lang w:val="en-US" w:eastAsia="zh-CN"/>
        </w:rPr>
        <w:t>奖励</w:t>
      </w:r>
      <w:r>
        <w:rPr>
          <w:rFonts w:hint="eastAsia"/>
          <w:lang w:val="en-US" w:eastAsia="zh-CN"/>
        </w:rPr>
        <w:t>3</w:t>
      </w:r>
      <w:r>
        <w:rPr>
          <w:rFonts w:hint="default"/>
          <w:lang w:val="en-US" w:eastAsia="zh-CN"/>
        </w:rPr>
        <w:t>万元；获得全国、广东省五一劳动奖章的，除全总、省总奖励之外，市总给予配套奖励每人</w:t>
      </w:r>
      <w:r>
        <w:rPr>
          <w:rFonts w:hint="eastAsia"/>
          <w:lang w:val="en-US" w:eastAsia="zh-CN"/>
        </w:rPr>
        <w:t>1</w:t>
      </w:r>
      <w:r>
        <w:rPr>
          <w:rFonts w:hint="default"/>
          <w:lang w:val="en-US" w:eastAsia="zh-CN"/>
        </w:rPr>
        <w:t>万元。</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US" w:eastAsia="zh-CN"/>
        </w:rPr>
      </w:pPr>
      <w:r>
        <w:rPr>
          <w:rFonts w:hint="default"/>
          <w:lang w:val="en-US" w:eastAsia="zh-CN"/>
        </w:rPr>
        <w:t>先进</w:t>
      </w:r>
      <w:r>
        <w:rPr>
          <w:rFonts w:hint="eastAsia"/>
          <w:lang w:val="en-US" w:eastAsia="zh-CN"/>
        </w:rPr>
        <w:t>集体</w:t>
      </w:r>
      <w:r>
        <w:rPr>
          <w:rFonts w:hint="default"/>
          <w:lang w:val="en-US" w:eastAsia="zh-CN"/>
        </w:rPr>
        <w:t>的</w:t>
      </w:r>
      <w:r>
        <w:rPr>
          <w:rFonts w:hint="eastAsia"/>
          <w:lang w:val="en-US" w:eastAsia="zh-CN"/>
        </w:rPr>
        <w:t>奖励金用于补充工会活动和职工福利经费。</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rPr>
      </w:pPr>
      <w:r>
        <w:rPr>
          <w:rFonts w:hint="eastAsia"/>
        </w:rPr>
        <w:t>附</w:t>
      </w:r>
      <w:r>
        <w:rPr>
          <w:rFonts w:hint="eastAsia"/>
          <w:lang w:eastAsia="zh-CN"/>
        </w:rPr>
        <w:t>件</w:t>
      </w:r>
      <w:r>
        <w:rPr>
          <w:rFonts w:hint="eastAsia"/>
        </w:rPr>
        <w:t>：202</w:t>
      </w:r>
      <w:r>
        <w:rPr>
          <w:rFonts w:hint="eastAsia"/>
          <w:lang w:val="en-US" w:eastAsia="zh-CN"/>
        </w:rPr>
        <w:t>3</w:t>
      </w:r>
      <w:r>
        <w:rPr>
          <w:rFonts w:hint="eastAsia"/>
        </w:rPr>
        <w:t>年深圳市五一劳动奖状、奖章和工人先锋号</w:t>
      </w:r>
    </w:p>
    <w:p>
      <w:pPr>
        <w:keepNext w:val="0"/>
        <w:keepLines w:val="0"/>
        <w:pageBreakBefore w:val="0"/>
        <w:widowControl w:val="0"/>
        <w:kinsoku/>
        <w:wordWrap/>
        <w:overflowPunct/>
        <w:topLinePunct w:val="0"/>
        <w:autoSpaceDE/>
        <w:autoSpaceDN/>
        <w:bidi w:val="0"/>
        <w:adjustRightInd/>
        <w:snapToGrid/>
        <w:ind w:firstLine="1590" w:firstLineChars="500"/>
        <w:textAlignment w:val="auto"/>
        <w:rPr>
          <w:rFonts w:hint="eastAsia"/>
        </w:rPr>
      </w:pPr>
      <w:r>
        <w:rPr>
          <w:rFonts w:hint="eastAsia"/>
          <w:spacing w:val="-17"/>
          <w:sz w:val="32"/>
        </w:rPr>
        <w:t>常规</w:t>
      </w:r>
      <w:r>
        <w:rPr>
          <w:rFonts w:hint="eastAsia"/>
          <w:lang w:eastAsia="zh-CN"/>
        </w:rPr>
        <w:t>类</w:t>
      </w:r>
      <w:r>
        <w:rPr>
          <w:rFonts w:hint="eastAsia"/>
        </w:rPr>
        <w:t>表彰</w:t>
      </w:r>
      <w:r>
        <w:rPr>
          <w:rFonts w:hint="eastAsia"/>
          <w:lang w:eastAsia="zh-CN"/>
        </w:rPr>
        <w:t>推荐</w:t>
      </w:r>
      <w:r>
        <w:rPr>
          <w:rFonts w:hint="eastAsia"/>
        </w:rPr>
        <w:t>名额分配表（如有符合条件的农</w:t>
      </w:r>
    </w:p>
    <w:p>
      <w:pPr>
        <w:keepNext w:val="0"/>
        <w:keepLines w:val="0"/>
        <w:pageBreakBefore w:val="0"/>
        <w:widowControl w:val="0"/>
        <w:kinsoku/>
        <w:wordWrap/>
        <w:overflowPunct/>
        <w:topLinePunct w:val="0"/>
        <w:autoSpaceDE/>
        <w:autoSpaceDN/>
        <w:bidi w:val="0"/>
        <w:adjustRightInd/>
        <w:snapToGrid/>
        <w:ind w:firstLine="1700" w:firstLineChars="500"/>
        <w:textAlignment w:val="auto"/>
        <w:rPr>
          <w:rFonts w:hint="eastAsia"/>
        </w:rPr>
      </w:pPr>
      <w:r>
        <w:rPr>
          <w:rFonts w:hint="eastAsia"/>
        </w:rPr>
        <w:t>民工人选，可在名额外多推荐）</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
        </w:rPr>
      </w:pP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
        </w:rPr>
      </w:pPr>
    </w:p>
    <w:p>
      <w:pPr>
        <w:keepNext w:val="0"/>
        <w:keepLines w:val="0"/>
        <w:pageBreakBefore w:val="0"/>
        <w:widowControl w:val="0"/>
        <w:kinsoku/>
        <w:wordWrap/>
        <w:overflowPunct/>
        <w:topLinePunct w:val="0"/>
        <w:autoSpaceDE/>
        <w:autoSpaceDN/>
        <w:bidi w:val="0"/>
        <w:adjustRightInd/>
        <w:snapToGrid/>
        <w:ind w:firstLine="4928" w:firstLineChars="1400"/>
        <w:textAlignment w:val="auto"/>
        <w:rPr>
          <w:rFonts w:hint="eastAsia"/>
          <w:spacing w:val="0"/>
          <w:sz w:val="32"/>
          <w:lang w:val="en" w:eastAsia="zh-CN"/>
        </w:rPr>
      </w:pPr>
      <w:r>
        <w:rPr>
          <w:rFonts w:hint="eastAsia"/>
          <w:spacing w:val="0"/>
          <w:sz w:val="32"/>
          <w:lang w:val="en" w:eastAsia="zh-CN"/>
        </w:rPr>
        <w:t>深圳市总工会</w:t>
      </w:r>
    </w:p>
    <w:p>
      <w:pPr>
        <w:keepNext w:val="0"/>
        <w:keepLines w:val="0"/>
        <w:pageBreakBefore w:val="0"/>
        <w:widowControl w:val="0"/>
        <w:kinsoku/>
        <w:wordWrap/>
        <w:overflowPunct/>
        <w:topLinePunct w:val="0"/>
        <w:autoSpaceDE/>
        <w:autoSpaceDN/>
        <w:bidi w:val="0"/>
        <w:adjustRightInd/>
        <w:snapToGrid/>
        <w:ind w:firstLine="4760" w:firstLineChars="1400"/>
        <w:textAlignment w:val="auto"/>
        <w:rPr>
          <w:rFonts w:hint="default"/>
          <w:lang w:val="en"/>
        </w:rPr>
      </w:pPr>
      <w:r>
        <w:rPr>
          <w:rFonts w:hint="default"/>
          <w:lang w:val="en"/>
        </w:rPr>
        <w:t>202</w:t>
      </w:r>
      <w:r>
        <w:rPr>
          <w:rFonts w:hint="eastAsia"/>
          <w:lang w:val="en-US" w:eastAsia="zh-CN"/>
        </w:rPr>
        <w:t>3</w:t>
      </w:r>
      <w:r>
        <w:rPr>
          <w:rFonts w:hint="default"/>
          <w:lang w:val="en"/>
        </w:rPr>
        <w:t>年1月</w:t>
      </w:r>
      <w:r>
        <w:rPr>
          <w:rFonts w:hint="eastAsia"/>
          <w:lang w:val="en-US" w:eastAsia="zh-CN"/>
        </w:rPr>
        <w:t>19</w:t>
      </w:r>
      <w:r>
        <w:rPr>
          <w:rFonts w:hint="default"/>
          <w:lang w:val="en"/>
        </w:rPr>
        <w:t>日</w:t>
      </w:r>
    </w:p>
    <w:p>
      <w:pPr>
        <w:rPr>
          <w:rFonts w:hint="default"/>
          <w:lang w:val="en"/>
        </w:rPr>
      </w:pP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eastAsia="仿宋_GB2312"/>
          <w:lang w:val="en" w:eastAsia="zh-CN"/>
        </w:rPr>
      </w:pPr>
      <w:r>
        <w:rPr>
          <w:rFonts w:hint="eastAsia"/>
          <w:lang w:val="en" w:eastAsia="zh-CN"/>
        </w:rPr>
        <w:t>（</w:t>
      </w:r>
      <w:r>
        <w:rPr>
          <w:rFonts w:hint="default"/>
          <w:lang w:val="en"/>
        </w:rPr>
        <w:t>联</w:t>
      </w:r>
      <w:r>
        <w:rPr>
          <w:rFonts w:hint="eastAsia"/>
          <w:lang w:val="en" w:eastAsia="zh-CN"/>
        </w:rPr>
        <w:t>系</w:t>
      </w:r>
      <w:r>
        <w:rPr>
          <w:rFonts w:hint="default"/>
          <w:lang w:val="en"/>
        </w:rPr>
        <w:t>人:</w:t>
      </w:r>
      <w:r>
        <w:rPr>
          <w:rFonts w:hint="eastAsia"/>
          <w:lang w:val="en" w:eastAsia="zh-CN"/>
        </w:rPr>
        <w:t>朱先生</w:t>
      </w:r>
      <w:r>
        <w:rPr>
          <w:rFonts w:hint="default"/>
          <w:lang w:val="en"/>
        </w:rPr>
        <w:t>、</w:t>
      </w:r>
      <w:r>
        <w:rPr>
          <w:rFonts w:hint="eastAsia"/>
          <w:lang w:val="en-US" w:eastAsia="zh-CN"/>
        </w:rPr>
        <w:t>杨先生、</w:t>
      </w:r>
      <w:r>
        <w:rPr>
          <w:rFonts w:hint="default"/>
          <w:lang w:val="en"/>
        </w:rPr>
        <w:t>许</w:t>
      </w:r>
      <w:r>
        <w:rPr>
          <w:rFonts w:hint="eastAsia"/>
          <w:lang w:val="en" w:eastAsia="zh-CN"/>
        </w:rPr>
        <w:t>小姐；</w:t>
      </w:r>
      <w:r>
        <w:rPr>
          <w:rFonts w:hint="default"/>
          <w:lang w:val="en"/>
        </w:rPr>
        <w:t>联系电话</w:t>
      </w:r>
      <w:r>
        <w:rPr>
          <w:rFonts w:hint="eastAsia"/>
          <w:lang w:val="en" w:eastAsia="zh-CN"/>
        </w:rPr>
        <w:t>：</w:t>
      </w:r>
      <w:r>
        <w:rPr>
          <w:rFonts w:hint="default"/>
          <w:lang w:val="en"/>
        </w:rPr>
        <w:t>881350</w:t>
      </w:r>
      <w:r>
        <w:rPr>
          <w:rFonts w:hint="eastAsia"/>
          <w:lang w:val="en-US" w:eastAsia="zh-CN"/>
        </w:rPr>
        <w:t>31</w:t>
      </w:r>
      <w:r>
        <w:rPr>
          <w:rFonts w:hint="default"/>
          <w:lang w:val="en"/>
        </w:rPr>
        <w:t>、</w:t>
      </w:r>
      <w:r>
        <w:t>8813</w:t>
      </w:r>
      <w:r>
        <w:rPr>
          <w:rFonts w:hint="eastAsia"/>
        </w:rPr>
        <w:t>0</w:t>
      </w:r>
      <w:r>
        <w:rPr>
          <w:rFonts w:hint="eastAsia"/>
          <w:lang w:val="en-US" w:eastAsia="zh-CN"/>
        </w:rPr>
        <w:t>320、</w:t>
      </w:r>
      <w:r>
        <w:rPr>
          <w:rFonts w:hint="default"/>
          <w:lang w:val="en"/>
        </w:rPr>
        <w:t>88135045</w:t>
      </w:r>
      <w:r>
        <w:rPr>
          <w:rFonts w:hint="eastAsia"/>
          <w:lang w:val="en" w:eastAsia="zh-CN"/>
        </w:rPr>
        <w:t>）</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lang w:val="en"/>
        </w:rPr>
      </w:pPr>
    </w:p>
    <w:p>
      <w:pPr>
        <w:pStyle w:val="2"/>
        <w:rPr>
          <w:rFonts w:hint="default" w:ascii="仿宋_GB2312" w:eastAsia="仿宋_GB2312"/>
          <w:color w:val="auto"/>
          <w:sz w:val="32"/>
          <w:szCs w:val="32"/>
          <w:highlight w:val="none"/>
          <w:lang w:val="en"/>
        </w:rPr>
      </w:pPr>
    </w:p>
    <w:p>
      <w:pPr>
        <w:rPr>
          <w:rFonts w:hint="default" w:ascii="仿宋_GB2312" w:eastAsia="仿宋_GB2312"/>
          <w:color w:val="auto"/>
          <w:sz w:val="32"/>
          <w:szCs w:val="32"/>
          <w:highlight w:val="none"/>
          <w:lang w:val="en"/>
        </w:rPr>
      </w:pPr>
    </w:p>
    <w:p>
      <w:pPr>
        <w:rPr>
          <w:rFonts w:hint="eastAsia" w:ascii="黑体" w:hAnsi="黑体" w:eastAsia="黑体" w:cs="黑体"/>
        </w:rPr>
      </w:pPr>
      <w:r>
        <w:rPr>
          <w:rFonts w:hint="eastAsia" w:ascii="黑体" w:hAnsi="黑体" w:eastAsia="黑体" w:cs="黑体"/>
        </w:rPr>
        <w:t>附件</w:t>
      </w:r>
    </w:p>
    <w:p>
      <w:pPr>
        <w:keepNext w:val="0"/>
        <w:keepLines w:val="0"/>
        <w:pageBreakBefore w:val="0"/>
        <w:widowControl w:val="0"/>
        <w:shd w:val="clear" w:color="auto" w:fill="auto"/>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color w:val="auto"/>
          <w:sz w:val="44"/>
          <w:szCs w:val="44"/>
          <w:highlight w:val="none"/>
        </w:rPr>
      </w:pPr>
      <w:r>
        <w:rPr>
          <w:rFonts w:ascii="方正小标宋简体" w:eastAsia="方正小标宋简体"/>
          <w:color w:val="auto"/>
          <w:sz w:val="44"/>
          <w:szCs w:val="44"/>
          <w:highlight w:val="none"/>
        </w:rPr>
        <w:t>202</w:t>
      </w:r>
      <w:r>
        <w:rPr>
          <w:rFonts w:hint="eastAsia" w:ascii="方正小标宋简体" w:eastAsia="方正小标宋简体"/>
          <w:color w:val="auto"/>
          <w:sz w:val="44"/>
          <w:szCs w:val="44"/>
          <w:highlight w:val="none"/>
          <w:lang w:val="en-US" w:eastAsia="zh-CN"/>
        </w:rPr>
        <w:t>3</w:t>
      </w:r>
      <w:r>
        <w:rPr>
          <w:rFonts w:hint="eastAsia" w:ascii="方正小标宋简体" w:eastAsia="方正小标宋简体"/>
          <w:color w:val="auto"/>
          <w:sz w:val="44"/>
          <w:szCs w:val="44"/>
          <w:highlight w:val="none"/>
        </w:rPr>
        <w:t>年深圳市五一劳动奖状、奖章和</w:t>
      </w:r>
    </w:p>
    <w:p>
      <w:pPr>
        <w:keepNext w:val="0"/>
        <w:keepLines w:val="0"/>
        <w:pageBreakBefore w:val="0"/>
        <w:widowControl w:val="0"/>
        <w:shd w:val="clear" w:color="auto" w:fill="auto"/>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工人先锋号常规</w:t>
      </w:r>
      <w:r>
        <w:rPr>
          <w:rFonts w:hint="eastAsia" w:ascii="方正小标宋简体" w:eastAsia="方正小标宋简体"/>
          <w:color w:val="auto"/>
          <w:sz w:val="44"/>
          <w:szCs w:val="44"/>
          <w:highlight w:val="none"/>
          <w:lang w:eastAsia="zh-CN"/>
        </w:rPr>
        <w:t>类</w:t>
      </w:r>
      <w:r>
        <w:rPr>
          <w:rFonts w:hint="eastAsia" w:ascii="方正小标宋简体" w:eastAsia="方正小标宋简体"/>
          <w:color w:val="auto"/>
          <w:sz w:val="44"/>
          <w:szCs w:val="44"/>
          <w:highlight w:val="none"/>
        </w:rPr>
        <w:t>表彰</w:t>
      </w:r>
      <w:r>
        <w:rPr>
          <w:rFonts w:hint="eastAsia" w:ascii="方正小标宋简体" w:eastAsia="方正小标宋简体"/>
          <w:color w:val="auto"/>
          <w:sz w:val="44"/>
          <w:szCs w:val="44"/>
          <w:highlight w:val="none"/>
          <w:lang w:eastAsia="zh-CN"/>
        </w:rPr>
        <w:t>推荐</w:t>
      </w:r>
      <w:r>
        <w:rPr>
          <w:rFonts w:hint="eastAsia" w:ascii="方正小标宋简体" w:eastAsia="方正小标宋简体"/>
          <w:color w:val="auto"/>
          <w:sz w:val="44"/>
          <w:szCs w:val="44"/>
          <w:highlight w:val="none"/>
        </w:rPr>
        <w:t>名额分配表</w:t>
      </w:r>
    </w:p>
    <w:tbl>
      <w:tblPr>
        <w:tblStyle w:val="22"/>
        <w:tblW w:w="96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855"/>
        <w:gridCol w:w="2515"/>
        <w:gridCol w:w="792"/>
        <w:gridCol w:w="792"/>
        <w:gridCol w:w="792"/>
        <w:gridCol w:w="1935"/>
      </w:tblGrid>
      <w:tr>
        <w:tblPrEx>
          <w:tblLayout w:type="fixed"/>
          <w:tblCellMar>
            <w:top w:w="0" w:type="dxa"/>
            <w:left w:w="108" w:type="dxa"/>
            <w:bottom w:w="0" w:type="dxa"/>
            <w:right w:w="108" w:type="dxa"/>
          </w:tblCellMar>
        </w:tblPrEx>
        <w:trPr>
          <w:trHeight w:val="679" w:hRule="atLeast"/>
          <w:jc w:val="center"/>
        </w:trPr>
        <w:tc>
          <w:tcPr>
            <w:tcW w:w="1973" w:type="dxa"/>
            <w:vMerge w:val="restart"/>
            <w:tcBorders>
              <w:top w:val="single" w:color="auto" w:sz="4" w:space="0"/>
              <w:left w:val="single" w:color="auto" w:sz="4" w:space="0"/>
              <w:bottom w:val="single" w:color="auto" w:sz="4" w:space="0"/>
              <w:right w:val="single" w:color="auto" w:sz="4" w:space="0"/>
            </w:tcBorders>
            <w:vAlign w:val="center"/>
          </w:tcPr>
          <w:p>
            <w:pPr>
              <w:shd w:val="clear" w:color="auto" w:fill="auto"/>
              <w:spacing w:line="440" w:lineRule="exact"/>
              <w:jc w:val="center"/>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单位名称</w:t>
            </w:r>
          </w:p>
        </w:tc>
        <w:tc>
          <w:tcPr>
            <w:tcW w:w="855" w:type="dxa"/>
            <w:vMerge w:val="restart"/>
            <w:tcBorders>
              <w:top w:val="single" w:color="auto" w:sz="4" w:space="0"/>
              <w:left w:val="single" w:color="auto" w:sz="4" w:space="0"/>
              <w:bottom w:val="single" w:color="auto" w:sz="4" w:space="0"/>
              <w:right w:val="single" w:color="auto" w:sz="4" w:space="0"/>
            </w:tcBorders>
            <w:vAlign w:val="center"/>
          </w:tcPr>
          <w:p>
            <w:pPr>
              <w:shd w:val="clear" w:color="auto" w:fill="auto"/>
              <w:spacing w:line="440" w:lineRule="exact"/>
              <w:jc w:val="center"/>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合计</w:t>
            </w:r>
          </w:p>
        </w:tc>
        <w:tc>
          <w:tcPr>
            <w:tcW w:w="489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五一劳动奖章</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五一劳动奖状和工人先锋号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9" w:hRule="atLeast"/>
          <w:jc w:val="center"/>
        </w:trPr>
        <w:tc>
          <w:tcPr>
            <w:tcW w:w="197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p>
        </w:tc>
        <w:tc>
          <w:tcPr>
            <w:tcW w:w="25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企业职工和其他劳动者（其中：一线职工和专业技术人员）</w:t>
            </w:r>
          </w:p>
        </w:tc>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机关事业单位职工</w:t>
            </w:r>
          </w:p>
        </w:tc>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农</w:t>
            </w:r>
          </w:p>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民</w:t>
            </w:r>
          </w:p>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工</w:t>
            </w:r>
          </w:p>
        </w:tc>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小计</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color w:val="auto"/>
                <w:sz w:val="24"/>
                <w:highlight w:val="none"/>
              </w:rPr>
            </w:pPr>
            <w:r>
              <w:rPr>
                <w:rFonts w:hint="eastAsia" w:ascii="黑体" w:hAnsi="黑体" w:eastAsia="黑体" w:cs="黑体"/>
                <w:b w:val="0"/>
                <w:bCs/>
                <w:color w:val="auto"/>
                <w:sz w:val="24"/>
                <w:highlight w:val="none"/>
              </w:rPr>
              <w:t>总名额（其中：机关事业单位不超过个数）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kern w:val="0"/>
                <w:sz w:val="21"/>
                <w:szCs w:val="21"/>
                <w:highlight w:val="none"/>
              </w:rPr>
            </w:pPr>
            <w:r>
              <w:rPr>
                <w:rFonts w:hint="eastAsia" w:ascii="仿宋_GB2312" w:hAnsi="等线" w:eastAsia="仿宋_GB2312"/>
                <w:color w:val="auto"/>
                <w:sz w:val="21"/>
                <w:szCs w:val="21"/>
                <w:highlight w:val="none"/>
              </w:rPr>
              <w:t>福田区总工会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34</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19（15）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default"/>
                <w:sz w:val="21"/>
                <w:szCs w:val="21"/>
                <w:lang w:val="en"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28</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罗湖区总工会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28</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15（1</w:t>
            </w:r>
            <w:r>
              <w:rPr>
                <w:rFonts w:hint="default"/>
                <w:sz w:val="21"/>
                <w:szCs w:val="21"/>
                <w:lang w:val="en" w:eastAsia="zh-CN"/>
              </w:rPr>
              <w:t>1</w:t>
            </w:r>
            <w:r>
              <w:rPr>
                <w:rFonts w:hint="eastAsia"/>
                <w:sz w:val="21"/>
                <w:szCs w:val="21"/>
                <w:lang w:val="en-US" w:eastAsia="zh-CN"/>
              </w:rPr>
              <w:t>）</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22</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盐田区总工会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16</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5（3）</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11</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南山区总工会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34</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19（15）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default"/>
                <w:sz w:val="21"/>
                <w:szCs w:val="21"/>
                <w:lang w:val="en"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28</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宝安区总工会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38</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19（15）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8</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default"/>
                <w:sz w:val="21"/>
                <w:szCs w:val="21"/>
                <w:lang w:val="en"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31</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龙岗区总工会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39</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20（1</w:t>
            </w:r>
            <w:r>
              <w:rPr>
                <w:rFonts w:hint="default"/>
                <w:sz w:val="21"/>
                <w:szCs w:val="21"/>
                <w:lang w:val="en" w:eastAsia="zh-CN"/>
              </w:rPr>
              <w:t>6</w:t>
            </w:r>
            <w:r>
              <w:rPr>
                <w:rFonts w:hint="eastAsia"/>
                <w:sz w:val="21"/>
                <w:szCs w:val="21"/>
                <w:lang w:val="en-US" w:eastAsia="zh-CN"/>
              </w:rPr>
              <w:t>）</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8</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default"/>
                <w:sz w:val="21"/>
                <w:szCs w:val="21"/>
                <w:lang w:val="en"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32</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龙华区总工会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34</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20（</w:t>
            </w:r>
            <w:r>
              <w:rPr>
                <w:rFonts w:hint="default"/>
                <w:sz w:val="21"/>
                <w:szCs w:val="21"/>
                <w:lang w:val="en" w:eastAsia="zh-CN"/>
              </w:rPr>
              <w:t>1</w:t>
            </w:r>
            <w:r>
              <w:rPr>
                <w:rFonts w:hint="eastAsia"/>
                <w:sz w:val="21"/>
                <w:szCs w:val="21"/>
                <w:lang w:val="en-US" w:eastAsia="zh-CN"/>
              </w:rPr>
              <w:t>6）</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default"/>
                <w:sz w:val="21"/>
                <w:szCs w:val="21"/>
                <w:lang w:val="en" w:eastAsia="zh-CN"/>
              </w:rPr>
              <w:t>3</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28</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坪山区总工会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25</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14（11）</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20</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光明区总工会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26</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15（12）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4</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21</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大鹏新区总工会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12</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5（3）</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9</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hint="eastAsia" w:ascii="仿宋_GB2312" w:hAnsi="等线" w:eastAsia="仿宋_GB2312"/>
                <w:color w:val="auto"/>
                <w:sz w:val="21"/>
                <w:szCs w:val="21"/>
                <w:highlight w:val="none"/>
                <w:lang w:eastAsia="zh-CN"/>
              </w:rPr>
            </w:pPr>
            <w:r>
              <w:rPr>
                <w:rFonts w:hint="eastAsia" w:ascii="仿宋_GB2312" w:hAnsi="等线" w:eastAsia="仿宋_GB2312"/>
                <w:color w:val="auto"/>
                <w:sz w:val="21"/>
                <w:szCs w:val="21"/>
                <w:highlight w:val="none"/>
                <w:lang w:eastAsia="zh-CN"/>
              </w:rPr>
              <w:t>深汕特别合作区总工会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4</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1（1）</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eastAsia"/>
                <w:sz w:val="21"/>
                <w:szCs w:val="21"/>
                <w:lang w:val="en-US" w:eastAsia="zh-CN"/>
              </w:rPr>
              <w:t>1</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市工交工会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39</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25（</w:t>
            </w:r>
            <w:r>
              <w:rPr>
                <w:rFonts w:hint="default"/>
                <w:sz w:val="21"/>
                <w:szCs w:val="21"/>
                <w:lang w:val="en" w:eastAsia="zh-CN"/>
              </w:rPr>
              <w:t>21</w:t>
            </w:r>
            <w:r>
              <w:rPr>
                <w:rFonts w:hint="eastAsia"/>
                <w:sz w:val="21"/>
                <w:szCs w:val="21"/>
                <w:lang w:val="en-US" w:eastAsia="zh-CN"/>
              </w:rPr>
              <w:t>）</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default"/>
                <w:sz w:val="21"/>
                <w:szCs w:val="21"/>
                <w:lang w:val="en" w:eastAsia="zh-CN"/>
              </w:rPr>
              <w:t>3</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30</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市财贸金融工会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28</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17（13）</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0</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19</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市建设工会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28</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15（12）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eastAsia"/>
                <w:sz w:val="21"/>
                <w:szCs w:val="21"/>
                <w:lang w:val="en-US" w:eastAsia="zh-CN"/>
              </w:rPr>
              <w:t>3</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20</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市机关事业</w:t>
            </w:r>
          </w:p>
          <w:p>
            <w:pPr>
              <w:keepNext w:val="0"/>
              <w:keepLines w:val="0"/>
              <w:pageBreakBefore w:val="0"/>
              <w:widowControl w:val="0"/>
              <w:shd w:val="clear" w:color="auto" w:fill="auto"/>
              <w:kinsoku/>
              <w:wordWrap/>
              <w:overflowPunct/>
              <w:topLinePunct w:val="0"/>
              <w:autoSpaceDE/>
              <w:autoSpaceDN/>
              <w:bidi w:val="0"/>
              <w:adjustRightInd/>
              <w:snapToGrid/>
              <w:spacing w:line="0" w:lineRule="atLeast"/>
              <w:jc w:val="center"/>
              <w:textAlignment w:val="auto"/>
              <w:rPr>
                <w:rFonts w:ascii="仿宋_GB2312" w:hAnsi="等线" w:eastAsia="仿宋_GB2312"/>
                <w:color w:val="auto"/>
                <w:sz w:val="21"/>
                <w:szCs w:val="21"/>
                <w:highlight w:val="none"/>
              </w:rPr>
            </w:pPr>
            <w:r>
              <w:rPr>
                <w:rFonts w:hint="eastAsia" w:ascii="仿宋_GB2312" w:hAnsi="等线" w:eastAsia="仿宋_GB2312"/>
                <w:color w:val="auto"/>
                <w:sz w:val="21"/>
                <w:szCs w:val="21"/>
                <w:highlight w:val="none"/>
              </w:rPr>
              <w:t>单位工会</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38</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default"/>
                <w:sz w:val="21"/>
                <w:szCs w:val="21"/>
                <w:lang w:val="en" w:eastAsia="zh-CN"/>
              </w:rPr>
              <w:t>25</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 w:eastAsia="zh-CN"/>
              </w:rPr>
            </w:pPr>
            <w:r>
              <w:rPr>
                <w:rFonts w:hint="eastAsia"/>
                <w:sz w:val="21"/>
                <w:szCs w:val="21"/>
                <w:lang w:val="en-US" w:eastAsia="zh-CN"/>
              </w:rPr>
              <w:t>2</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30</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val="en-US" w:eastAsia="zh-CN"/>
              </w:rPr>
            </w:pPr>
            <w:r>
              <w:rPr>
                <w:rFonts w:hint="eastAsia"/>
                <w:sz w:val="21"/>
                <w:szCs w:val="21"/>
                <w:lang w:val="en-US"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973" w:type="dxa"/>
            <w:tcBorders>
              <w:top w:val="single" w:color="auto" w:sz="4" w:space="0"/>
              <w:left w:val="single" w:color="auto" w:sz="4" w:space="0"/>
              <w:bottom w:val="single" w:color="auto" w:sz="4" w:space="0"/>
              <w:right w:val="single" w:color="auto" w:sz="4" w:space="0"/>
            </w:tcBorders>
            <w:vAlign w:val="center"/>
          </w:tcPr>
          <w:p>
            <w:pPr>
              <w:shd w:val="clear" w:color="auto" w:fill="auto"/>
              <w:jc w:val="center"/>
              <w:rPr>
                <w:rFonts w:ascii="仿宋_GB2312" w:hAnsi="等线" w:eastAsia="仿宋_GB2312"/>
                <w:b/>
                <w:color w:val="auto"/>
                <w:sz w:val="28"/>
                <w:szCs w:val="28"/>
                <w:highlight w:val="none"/>
              </w:rPr>
            </w:pPr>
            <w:r>
              <w:rPr>
                <w:rFonts w:hint="eastAsia" w:ascii="仿宋_GB2312" w:hAnsi="等线" w:eastAsia="仿宋_GB2312"/>
                <w:b/>
                <w:color w:val="auto"/>
                <w:sz w:val="21"/>
                <w:szCs w:val="21"/>
                <w:highlight w:val="none"/>
              </w:rPr>
              <w:t>合计</w:t>
            </w:r>
          </w:p>
        </w:tc>
        <w:tc>
          <w:tcPr>
            <w:tcW w:w="85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423</w:t>
            </w:r>
          </w:p>
        </w:tc>
        <w:tc>
          <w:tcPr>
            <w:tcW w:w="251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212（</w:t>
            </w:r>
            <w:r>
              <w:rPr>
                <w:rFonts w:hint="default"/>
                <w:sz w:val="21"/>
                <w:szCs w:val="21"/>
                <w:lang w:val="en" w:eastAsia="zh-CN"/>
              </w:rPr>
              <w:t>16</w:t>
            </w:r>
            <w:r>
              <w:rPr>
                <w:rFonts w:hint="eastAsia"/>
                <w:sz w:val="21"/>
                <w:szCs w:val="21"/>
                <w:lang w:val="en-US" w:eastAsia="zh-CN"/>
              </w:rPr>
              <w:t>6）</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80</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40</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332</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hint="default"/>
                <w:sz w:val="21"/>
                <w:szCs w:val="21"/>
                <w:lang w:val="en-US" w:eastAsia="zh-CN"/>
              </w:rPr>
            </w:pPr>
            <w:r>
              <w:rPr>
                <w:rFonts w:hint="eastAsia"/>
                <w:sz w:val="21"/>
                <w:szCs w:val="21"/>
                <w:lang w:val="en-US" w:eastAsia="zh-CN"/>
              </w:rPr>
              <w:t>91（18）</w:t>
            </w:r>
          </w:p>
        </w:tc>
      </w:tr>
    </w:tbl>
    <w:p>
      <w:pPr>
        <w:keepNext w:val="0"/>
        <w:keepLines w:val="0"/>
        <w:pageBreakBefore w:val="0"/>
        <w:widowControl w:val="0"/>
        <w:kinsoku/>
        <w:wordWrap/>
        <w:overflowPunct/>
        <w:topLinePunct w:val="0"/>
        <w:autoSpaceDE/>
        <w:autoSpaceDN/>
        <w:bidi w:val="0"/>
        <w:adjustRightInd/>
        <w:snapToGrid/>
        <w:spacing w:line="300" w:lineRule="exact"/>
        <w:ind w:firstLine="500" w:firstLineChars="200"/>
        <w:textAlignment w:val="auto"/>
        <w:rPr>
          <w:rFonts w:hint="eastAsia"/>
          <w:spacing w:val="-11"/>
          <w:sz w:val="24"/>
          <w:szCs w:val="24"/>
          <w:lang w:val="en-US" w:eastAsia="zh-CN"/>
        </w:rPr>
      </w:pPr>
      <w:r>
        <w:rPr>
          <w:rFonts w:hint="eastAsia"/>
          <w:spacing w:val="-11"/>
          <w:sz w:val="24"/>
          <w:szCs w:val="24"/>
          <w:lang w:eastAsia="zh-CN"/>
        </w:rPr>
        <w:t>备注：</w:t>
      </w:r>
      <w:r>
        <w:rPr>
          <w:rFonts w:hint="eastAsia"/>
          <w:spacing w:val="-11"/>
          <w:sz w:val="24"/>
          <w:szCs w:val="24"/>
          <w:lang w:val="en-US" w:eastAsia="zh-CN"/>
        </w:rPr>
        <w:t>1.各区各产业工会如推荐上报企业负责人及县处级干部，则该名额分别对应归入“企业职工和其他劳动者”“机关事业单位职工”名额序列，并同步推荐上报等额一线职工作为备选，及备注说明；</w:t>
      </w:r>
    </w:p>
    <w:p>
      <w:pPr>
        <w:keepNext w:val="0"/>
        <w:keepLines w:val="0"/>
        <w:pageBreakBefore w:val="0"/>
        <w:widowControl w:val="0"/>
        <w:kinsoku/>
        <w:wordWrap/>
        <w:overflowPunct/>
        <w:topLinePunct w:val="0"/>
        <w:autoSpaceDE/>
        <w:autoSpaceDN/>
        <w:bidi w:val="0"/>
        <w:adjustRightInd/>
        <w:snapToGrid/>
        <w:spacing w:line="300" w:lineRule="exact"/>
        <w:ind w:firstLine="500" w:firstLineChars="200"/>
        <w:textAlignment w:val="auto"/>
        <w:rPr>
          <w:rFonts w:hint="default"/>
          <w:lang w:val="en-US" w:eastAsia="zh-CN"/>
        </w:rPr>
      </w:pPr>
      <w:r>
        <w:rPr>
          <w:rFonts w:hint="eastAsia"/>
          <w:spacing w:val="-11"/>
          <w:sz w:val="24"/>
          <w:szCs w:val="24"/>
          <w:lang w:val="en-US" w:eastAsia="zh-CN"/>
        </w:rPr>
        <w:t>2.</w:t>
      </w:r>
      <w:r>
        <w:rPr>
          <w:rFonts w:hint="eastAsia"/>
          <w:spacing w:val="-11"/>
          <w:sz w:val="24"/>
          <w:szCs w:val="24"/>
          <w:lang w:eastAsia="zh-CN"/>
        </w:rPr>
        <w:t>机关事业单位工会推荐机关事业单位职工类别中的公务员数量不超过</w:t>
      </w:r>
      <w:r>
        <w:rPr>
          <w:rFonts w:hint="eastAsia"/>
          <w:spacing w:val="-11"/>
          <w:sz w:val="24"/>
          <w:szCs w:val="24"/>
          <w:lang w:val="en-US" w:eastAsia="zh-CN"/>
        </w:rPr>
        <w:t>12人，</w:t>
      </w:r>
      <w:r>
        <w:rPr>
          <w:rFonts w:hint="eastAsia"/>
          <w:spacing w:val="-11"/>
          <w:sz w:val="24"/>
          <w:szCs w:val="24"/>
          <w:lang w:val="en" w:eastAsia="zh-CN"/>
        </w:rPr>
        <w:t>其余</w:t>
      </w:r>
      <w:r>
        <w:rPr>
          <w:rFonts w:hint="eastAsia"/>
          <w:spacing w:val="-11"/>
          <w:sz w:val="24"/>
          <w:szCs w:val="24"/>
          <w:lang w:val="en-US" w:eastAsia="zh-CN"/>
        </w:rPr>
        <w:t>各区各产业工会</w:t>
      </w:r>
      <w:r>
        <w:rPr>
          <w:rFonts w:hint="eastAsia"/>
          <w:spacing w:val="-11"/>
          <w:sz w:val="24"/>
          <w:szCs w:val="24"/>
          <w:lang w:eastAsia="zh-CN"/>
        </w:rPr>
        <w:t>推荐机关事业单位职工类别中的</w:t>
      </w:r>
      <w:r>
        <w:rPr>
          <w:rFonts w:hint="eastAsia"/>
          <w:spacing w:val="-11"/>
          <w:sz w:val="24"/>
          <w:szCs w:val="24"/>
          <w:lang w:val="en-US" w:eastAsia="zh-CN"/>
        </w:rPr>
        <w:t>公务员数量不超过1人。</w:t>
      </w:r>
    </w:p>
    <w:sectPr>
      <w:footerReference r:id="rId3" w:type="default"/>
      <w:footerReference r:id="rId4" w:type="even"/>
      <w:pgSz w:w="11906" w:h="16838"/>
      <w:pgMar w:top="2098" w:right="1474" w:bottom="1531" w:left="1588" w:header="851" w:footer="850" w:gutter="0"/>
      <w:pgBorders>
        <w:top w:val="none" w:sz="0" w:space="0"/>
        <w:left w:val="none" w:sz="0" w:space="0"/>
        <w:bottom w:val="none" w:sz="0" w:space="0"/>
        <w:right w:val="none" w:sz="0" w:space="0"/>
      </w:pgBorders>
      <w:cols w:space="0" w:num="1"/>
      <w:titlePg/>
      <w:docGrid w:type="linesAndChars" w:linePitch="574"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方正仿宋简体">
    <w:altName w:val="Arial Unicode MS"/>
    <w:panose1 w:val="02010601030101010101"/>
    <w:charset w:val="86"/>
    <w:family w:val="auto"/>
    <w:pitch w:val="default"/>
    <w:sig w:usb0="00000000" w:usb1="00000000" w:usb2="00000000" w:usb3="00000000" w:csb0="00040000" w:csb1="00000000"/>
  </w:font>
  <w:font w:name="CESI楷体-GB2312">
    <w:altName w:val="楷体_GB2312"/>
    <w:panose1 w:val="02000500000000000000"/>
    <w:charset w:val="86"/>
    <w:family w:val="auto"/>
    <w:pitch w:val="default"/>
    <w:sig w:usb0="00000000" w:usb1="00000000" w:usb2="00000012" w:usb3="00000000" w:csb0="0004000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spacing w:line="420" w:lineRule="auto"/>
      <w:ind w:right="308" w:rightChars="100"/>
      <w:jc w:val="right"/>
      <w:rPr>
        <w:rFonts w:hint="eastAsia" w:ascii="楷体_GB2312" w:eastAsia="楷体_GB2312"/>
        <w:sz w:val="28"/>
      </w:rPr>
    </w:pPr>
    <w:r>
      <w:rPr>
        <w:rStyle w:val="18"/>
        <w:rFonts w:hint="eastAsia" w:ascii="宋体" w:hAnsi="宋体" w:eastAsia="宋体"/>
        <w:sz w:val="28"/>
      </w:rPr>
      <w:t xml:space="preserve">— </w:t>
    </w:r>
    <w:r>
      <w:rPr>
        <w:rFonts w:hint="eastAsia" w:ascii="宋体" w:hAnsi="宋体" w:eastAsia="宋体"/>
        <w:sz w:val="28"/>
      </w:rPr>
      <w:fldChar w:fldCharType="begin"/>
    </w:r>
    <w:r>
      <w:rPr>
        <w:rStyle w:val="18"/>
        <w:rFonts w:hint="eastAsia" w:ascii="宋体" w:hAnsi="宋体" w:eastAsia="宋体"/>
        <w:sz w:val="28"/>
      </w:rPr>
      <w:instrText xml:space="preserve"> PAGE </w:instrText>
    </w:r>
    <w:r>
      <w:rPr>
        <w:rFonts w:hint="eastAsia" w:ascii="宋体" w:hAnsi="宋体" w:eastAsia="宋体"/>
        <w:sz w:val="28"/>
      </w:rPr>
      <w:fldChar w:fldCharType="separate"/>
    </w:r>
    <w:r>
      <w:rPr>
        <w:rStyle w:val="18"/>
        <w:rFonts w:ascii="宋体" w:hAnsi="宋体" w:eastAsia="宋体"/>
        <w:sz w:val="28"/>
      </w:rPr>
      <w:t>5</w:t>
    </w:r>
    <w:r>
      <w:rPr>
        <w:rFonts w:hint="eastAsia" w:ascii="宋体" w:hAnsi="宋体" w:eastAsia="宋体"/>
        <w:sz w:val="28"/>
      </w:rPr>
      <w:fldChar w:fldCharType="end"/>
    </w:r>
    <w:r>
      <w:rPr>
        <w:rFonts w:hint="eastAsia" w:ascii="宋体" w:hAnsi="宋体" w:eastAsia="宋体"/>
        <w:sz w:val="28"/>
      </w:rPr>
      <w:t xml:space="preserve"> </w:t>
    </w:r>
    <w:r>
      <w:rPr>
        <w:rStyle w:val="18"/>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420" w:lineRule="auto"/>
      <w:ind w:left="308" w:leftChars="100"/>
      <w:rPr>
        <w:rStyle w:val="18"/>
        <w:rFonts w:hint="eastAsia" w:ascii="宋体" w:hAnsi="宋体" w:eastAsia="宋体"/>
        <w:sz w:val="28"/>
      </w:rPr>
    </w:pPr>
    <w:r>
      <w:rPr>
        <w:rStyle w:val="18"/>
        <w:rFonts w:hint="eastAsia" w:ascii="宋体" w:hAnsi="宋体" w:eastAsia="宋体"/>
        <w:sz w:val="28"/>
      </w:rPr>
      <w:t xml:space="preserve">— </w:t>
    </w:r>
    <w:r>
      <w:rPr>
        <w:rFonts w:hint="eastAsia" w:ascii="宋体" w:hAnsi="宋体" w:eastAsia="宋体"/>
        <w:sz w:val="28"/>
      </w:rPr>
      <w:fldChar w:fldCharType="begin"/>
    </w:r>
    <w:r>
      <w:rPr>
        <w:rStyle w:val="18"/>
        <w:rFonts w:hint="eastAsia" w:ascii="宋体" w:hAnsi="宋体" w:eastAsia="宋体"/>
        <w:sz w:val="28"/>
      </w:rPr>
      <w:instrText xml:space="preserve"> PAGE </w:instrText>
    </w:r>
    <w:r>
      <w:rPr>
        <w:rFonts w:hint="eastAsia" w:ascii="宋体" w:hAnsi="宋体" w:eastAsia="宋体"/>
        <w:sz w:val="28"/>
      </w:rPr>
      <w:fldChar w:fldCharType="separate"/>
    </w:r>
    <w:r>
      <w:rPr>
        <w:rStyle w:val="18"/>
        <w:rFonts w:ascii="宋体" w:hAnsi="宋体" w:eastAsia="宋体"/>
        <w:sz w:val="28"/>
      </w:rPr>
      <w:t>4</w:t>
    </w:r>
    <w:r>
      <w:rPr>
        <w:rFonts w:hint="eastAsia" w:ascii="宋体" w:hAnsi="宋体" w:eastAsia="宋体"/>
        <w:sz w:val="28"/>
      </w:rPr>
      <w:fldChar w:fldCharType="end"/>
    </w:r>
    <w:r>
      <w:rPr>
        <w:rFonts w:hint="eastAsia" w:ascii="宋体" w:hAnsi="宋体" w:eastAsia="宋体"/>
        <w:sz w:val="28"/>
      </w:rPr>
      <w:t xml:space="preserve"> </w:t>
    </w:r>
    <w:r>
      <w:rPr>
        <w:rStyle w:val="18"/>
        <w:rFonts w:hint="eastAsia" w:ascii="宋体" w:hAnsi="宋体" w:eastAsia="宋体"/>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EC8EF"/>
    <w:multiLevelType w:val="singleLevel"/>
    <w:tmpl w:val="FFFEC8EF"/>
    <w:lvl w:ilvl="0" w:tentative="0">
      <w:start w:val="2"/>
      <w:numFmt w:val="chineseCounting"/>
      <w:suff w:val="nothing"/>
      <w:lvlText w:val="（%1）"/>
      <w:lvlJc w:val="left"/>
      <w:rPr>
        <w:rFonts w:hint="eastAsia"/>
      </w:rPr>
    </w:lvl>
  </w:abstractNum>
  <w:abstractNum w:abstractNumId="1">
    <w:nsid w:val="00000009"/>
    <w:multiLevelType w:val="multilevel"/>
    <w:tmpl w:val="00000009"/>
    <w:lvl w:ilvl="0" w:tentative="0">
      <w:start w:val="1"/>
      <w:numFmt w:val="chineseCountingThousand"/>
      <w:pStyle w:val="31"/>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evenAndOddHeaders w:val="1"/>
  <w:drawingGridHorizontalSpacing w:val="170"/>
  <w:drawingGridVerticalSpacing w:val="287"/>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5YThiMzliMWVjYmNkMTNkZmNmMTgyMTAxYzZiMmIifQ=="/>
    <w:docVar w:name="iDocStyle" w:val="2"/>
  </w:docVars>
  <w:rsids>
    <w:rsidRoot w:val="00172A27"/>
    <w:rsid w:val="00000901"/>
    <w:rsid w:val="000013EE"/>
    <w:rsid w:val="000028C9"/>
    <w:rsid w:val="00005530"/>
    <w:rsid w:val="00006422"/>
    <w:rsid w:val="00006C49"/>
    <w:rsid w:val="00006D39"/>
    <w:rsid w:val="0001029D"/>
    <w:rsid w:val="00010FCB"/>
    <w:rsid w:val="000133E4"/>
    <w:rsid w:val="0001416C"/>
    <w:rsid w:val="000208CF"/>
    <w:rsid w:val="00021279"/>
    <w:rsid w:val="00022316"/>
    <w:rsid w:val="000232D7"/>
    <w:rsid w:val="00023C8B"/>
    <w:rsid w:val="0002445B"/>
    <w:rsid w:val="00025B1C"/>
    <w:rsid w:val="0002726D"/>
    <w:rsid w:val="000274B9"/>
    <w:rsid w:val="000317AD"/>
    <w:rsid w:val="0003183B"/>
    <w:rsid w:val="00031900"/>
    <w:rsid w:val="0003383F"/>
    <w:rsid w:val="00035681"/>
    <w:rsid w:val="00036474"/>
    <w:rsid w:val="000422D5"/>
    <w:rsid w:val="00042C7D"/>
    <w:rsid w:val="00043375"/>
    <w:rsid w:val="00043A87"/>
    <w:rsid w:val="00044B35"/>
    <w:rsid w:val="00046058"/>
    <w:rsid w:val="0004656E"/>
    <w:rsid w:val="0004755B"/>
    <w:rsid w:val="00050C9B"/>
    <w:rsid w:val="00050D86"/>
    <w:rsid w:val="00051C1A"/>
    <w:rsid w:val="00054632"/>
    <w:rsid w:val="000568C8"/>
    <w:rsid w:val="000574CA"/>
    <w:rsid w:val="00057866"/>
    <w:rsid w:val="000611CD"/>
    <w:rsid w:val="0006262B"/>
    <w:rsid w:val="00063A40"/>
    <w:rsid w:val="0006431C"/>
    <w:rsid w:val="000643B3"/>
    <w:rsid w:val="00064D2E"/>
    <w:rsid w:val="000656ED"/>
    <w:rsid w:val="0006638F"/>
    <w:rsid w:val="000665EC"/>
    <w:rsid w:val="0006675F"/>
    <w:rsid w:val="00067FD1"/>
    <w:rsid w:val="00074C38"/>
    <w:rsid w:val="00075F95"/>
    <w:rsid w:val="00077846"/>
    <w:rsid w:val="00081CE4"/>
    <w:rsid w:val="00082327"/>
    <w:rsid w:val="00082B68"/>
    <w:rsid w:val="00083A8F"/>
    <w:rsid w:val="00083AFB"/>
    <w:rsid w:val="00084CC4"/>
    <w:rsid w:val="0008742B"/>
    <w:rsid w:val="00090E6D"/>
    <w:rsid w:val="00091915"/>
    <w:rsid w:val="00091E79"/>
    <w:rsid w:val="00092421"/>
    <w:rsid w:val="00093279"/>
    <w:rsid w:val="00095078"/>
    <w:rsid w:val="00095B1E"/>
    <w:rsid w:val="000970D6"/>
    <w:rsid w:val="00097137"/>
    <w:rsid w:val="000979F3"/>
    <w:rsid w:val="00097DDA"/>
    <w:rsid w:val="000A1924"/>
    <w:rsid w:val="000A3266"/>
    <w:rsid w:val="000A4943"/>
    <w:rsid w:val="000A5E9E"/>
    <w:rsid w:val="000A6273"/>
    <w:rsid w:val="000A7F4D"/>
    <w:rsid w:val="000B1902"/>
    <w:rsid w:val="000B2503"/>
    <w:rsid w:val="000B3A69"/>
    <w:rsid w:val="000B6989"/>
    <w:rsid w:val="000B75F7"/>
    <w:rsid w:val="000C0A2D"/>
    <w:rsid w:val="000C3A21"/>
    <w:rsid w:val="000C49D6"/>
    <w:rsid w:val="000C4A4D"/>
    <w:rsid w:val="000C5395"/>
    <w:rsid w:val="000C53B1"/>
    <w:rsid w:val="000C57CA"/>
    <w:rsid w:val="000C6327"/>
    <w:rsid w:val="000D0A8B"/>
    <w:rsid w:val="000D1952"/>
    <w:rsid w:val="000D3556"/>
    <w:rsid w:val="000D4910"/>
    <w:rsid w:val="000D4E60"/>
    <w:rsid w:val="000D535E"/>
    <w:rsid w:val="000D6845"/>
    <w:rsid w:val="000E0B3C"/>
    <w:rsid w:val="000E1A5D"/>
    <w:rsid w:val="000E2278"/>
    <w:rsid w:val="000E5473"/>
    <w:rsid w:val="000E589A"/>
    <w:rsid w:val="000E6DE0"/>
    <w:rsid w:val="000F2DE9"/>
    <w:rsid w:val="000F37AE"/>
    <w:rsid w:val="000F3BC1"/>
    <w:rsid w:val="000F4B0A"/>
    <w:rsid w:val="000F6159"/>
    <w:rsid w:val="000F7556"/>
    <w:rsid w:val="00100949"/>
    <w:rsid w:val="00101815"/>
    <w:rsid w:val="00101970"/>
    <w:rsid w:val="00104720"/>
    <w:rsid w:val="00105592"/>
    <w:rsid w:val="00106709"/>
    <w:rsid w:val="00106780"/>
    <w:rsid w:val="0010686F"/>
    <w:rsid w:val="00106D7B"/>
    <w:rsid w:val="001075C8"/>
    <w:rsid w:val="00110514"/>
    <w:rsid w:val="001137D5"/>
    <w:rsid w:val="00113A9C"/>
    <w:rsid w:val="00114070"/>
    <w:rsid w:val="00114F98"/>
    <w:rsid w:val="001209AF"/>
    <w:rsid w:val="001214B4"/>
    <w:rsid w:val="00121772"/>
    <w:rsid w:val="001223CE"/>
    <w:rsid w:val="00124160"/>
    <w:rsid w:val="001261C1"/>
    <w:rsid w:val="00126C97"/>
    <w:rsid w:val="00127C66"/>
    <w:rsid w:val="00131007"/>
    <w:rsid w:val="00132E71"/>
    <w:rsid w:val="00133BF2"/>
    <w:rsid w:val="00134299"/>
    <w:rsid w:val="00135B8E"/>
    <w:rsid w:val="00135DC9"/>
    <w:rsid w:val="00140E3D"/>
    <w:rsid w:val="00141F2F"/>
    <w:rsid w:val="00143ED0"/>
    <w:rsid w:val="00144033"/>
    <w:rsid w:val="00145AB3"/>
    <w:rsid w:val="00145BC4"/>
    <w:rsid w:val="0014644E"/>
    <w:rsid w:val="001479BA"/>
    <w:rsid w:val="00150282"/>
    <w:rsid w:val="00153005"/>
    <w:rsid w:val="00154FD1"/>
    <w:rsid w:val="00155076"/>
    <w:rsid w:val="00157A08"/>
    <w:rsid w:val="00157F34"/>
    <w:rsid w:val="00162DC2"/>
    <w:rsid w:val="00163A73"/>
    <w:rsid w:val="00164C76"/>
    <w:rsid w:val="00165CA8"/>
    <w:rsid w:val="00167395"/>
    <w:rsid w:val="00167E0C"/>
    <w:rsid w:val="0017010B"/>
    <w:rsid w:val="00171FBC"/>
    <w:rsid w:val="0017293C"/>
    <w:rsid w:val="001748B6"/>
    <w:rsid w:val="00174E55"/>
    <w:rsid w:val="00176F55"/>
    <w:rsid w:val="00176F95"/>
    <w:rsid w:val="00182CB7"/>
    <w:rsid w:val="00190900"/>
    <w:rsid w:val="00190E4D"/>
    <w:rsid w:val="001915F4"/>
    <w:rsid w:val="0019275F"/>
    <w:rsid w:val="00193C88"/>
    <w:rsid w:val="00193DDF"/>
    <w:rsid w:val="00193DFA"/>
    <w:rsid w:val="00194650"/>
    <w:rsid w:val="001948B9"/>
    <w:rsid w:val="00194DC4"/>
    <w:rsid w:val="00195062"/>
    <w:rsid w:val="0019524A"/>
    <w:rsid w:val="001963A4"/>
    <w:rsid w:val="00197CA8"/>
    <w:rsid w:val="001A0016"/>
    <w:rsid w:val="001A07A4"/>
    <w:rsid w:val="001A0840"/>
    <w:rsid w:val="001A09CF"/>
    <w:rsid w:val="001A41A1"/>
    <w:rsid w:val="001A5340"/>
    <w:rsid w:val="001A6AC2"/>
    <w:rsid w:val="001A7365"/>
    <w:rsid w:val="001A737F"/>
    <w:rsid w:val="001A7F44"/>
    <w:rsid w:val="001B1473"/>
    <w:rsid w:val="001B19A9"/>
    <w:rsid w:val="001B2AAD"/>
    <w:rsid w:val="001B510C"/>
    <w:rsid w:val="001B7125"/>
    <w:rsid w:val="001B7BC5"/>
    <w:rsid w:val="001B7C7F"/>
    <w:rsid w:val="001C0EC1"/>
    <w:rsid w:val="001C10BD"/>
    <w:rsid w:val="001C1B36"/>
    <w:rsid w:val="001C3614"/>
    <w:rsid w:val="001C3BD4"/>
    <w:rsid w:val="001C5513"/>
    <w:rsid w:val="001C599A"/>
    <w:rsid w:val="001C5B5B"/>
    <w:rsid w:val="001C7BA5"/>
    <w:rsid w:val="001C7FD5"/>
    <w:rsid w:val="001D3ED2"/>
    <w:rsid w:val="001D46B3"/>
    <w:rsid w:val="001D481E"/>
    <w:rsid w:val="001D488D"/>
    <w:rsid w:val="001D59BF"/>
    <w:rsid w:val="001E1270"/>
    <w:rsid w:val="001E1290"/>
    <w:rsid w:val="001E1F9D"/>
    <w:rsid w:val="001E221E"/>
    <w:rsid w:val="001E314F"/>
    <w:rsid w:val="001E4411"/>
    <w:rsid w:val="001E4629"/>
    <w:rsid w:val="001E67EF"/>
    <w:rsid w:val="001E7C1C"/>
    <w:rsid w:val="001F0C07"/>
    <w:rsid w:val="001F2A09"/>
    <w:rsid w:val="001F2A3E"/>
    <w:rsid w:val="001F37B3"/>
    <w:rsid w:val="001F3A9A"/>
    <w:rsid w:val="001F48A2"/>
    <w:rsid w:val="001F75C3"/>
    <w:rsid w:val="002003DC"/>
    <w:rsid w:val="00200671"/>
    <w:rsid w:val="002023F9"/>
    <w:rsid w:val="002047E9"/>
    <w:rsid w:val="002054BA"/>
    <w:rsid w:val="002058F3"/>
    <w:rsid w:val="00206523"/>
    <w:rsid w:val="00207A9D"/>
    <w:rsid w:val="00207BA8"/>
    <w:rsid w:val="002106BD"/>
    <w:rsid w:val="00211FA0"/>
    <w:rsid w:val="00212A13"/>
    <w:rsid w:val="002138FB"/>
    <w:rsid w:val="002144D8"/>
    <w:rsid w:val="00215E70"/>
    <w:rsid w:val="002163C1"/>
    <w:rsid w:val="00217683"/>
    <w:rsid w:val="002230CA"/>
    <w:rsid w:val="00223F31"/>
    <w:rsid w:val="00224932"/>
    <w:rsid w:val="00224E76"/>
    <w:rsid w:val="002252B2"/>
    <w:rsid w:val="002277B2"/>
    <w:rsid w:val="002307A9"/>
    <w:rsid w:val="002308F0"/>
    <w:rsid w:val="00232551"/>
    <w:rsid w:val="00232D3A"/>
    <w:rsid w:val="00234562"/>
    <w:rsid w:val="00234B09"/>
    <w:rsid w:val="0023593D"/>
    <w:rsid w:val="002361DF"/>
    <w:rsid w:val="002362FD"/>
    <w:rsid w:val="00237037"/>
    <w:rsid w:val="00237205"/>
    <w:rsid w:val="00237F37"/>
    <w:rsid w:val="002409AA"/>
    <w:rsid w:val="00242384"/>
    <w:rsid w:val="0024272F"/>
    <w:rsid w:val="00242907"/>
    <w:rsid w:val="00243234"/>
    <w:rsid w:val="002439C0"/>
    <w:rsid w:val="00244B70"/>
    <w:rsid w:val="0024606B"/>
    <w:rsid w:val="002461CA"/>
    <w:rsid w:val="00250459"/>
    <w:rsid w:val="0025187D"/>
    <w:rsid w:val="00252292"/>
    <w:rsid w:val="00253D65"/>
    <w:rsid w:val="0025515C"/>
    <w:rsid w:val="00257FC6"/>
    <w:rsid w:val="00260333"/>
    <w:rsid w:val="00260D5A"/>
    <w:rsid w:val="00262E74"/>
    <w:rsid w:val="002643CB"/>
    <w:rsid w:val="00265308"/>
    <w:rsid w:val="00267821"/>
    <w:rsid w:val="00267EA4"/>
    <w:rsid w:val="00272083"/>
    <w:rsid w:val="002729E1"/>
    <w:rsid w:val="00272B98"/>
    <w:rsid w:val="002735F8"/>
    <w:rsid w:val="002757E8"/>
    <w:rsid w:val="002759B0"/>
    <w:rsid w:val="00275AC3"/>
    <w:rsid w:val="00275B04"/>
    <w:rsid w:val="00275C5E"/>
    <w:rsid w:val="00277210"/>
    <w:rsid w:val="002773FD"/>
    <w:rsid w:val="00281ECE"/>
    <w:rsid w:val="002834FF"/>
    <w:rsid w:val="00283727"/>
    <w:rsid w:val="00283DF5"/>
    <w:rsid w:val="00284108"/>
    <w:rsid w:val="002904C5"/>
    <w:rsid w:val="002908EB"/>
    <w:rsid w:val="00290F16"/>
    <w:rsid w:val="002912EF"/>
    <w:rsid w:val="002934AB"/>
    <w:rsid w:val="002969A7"/>
    <w:rsid w:val="00296CA7"/>
    <w:rsid w:val="00296EC2"/>
    <w:rsid w:val="002974A2"/>
    <w:rsid w:val="002A11D6"/>
    <w:rsid w:val="002A13DE"/>
    <w:rsid w:val="002A1FA1"/>
    <w:rsid w:val="002A4F31"/>
    <w:rsid w:val="002A5F9F"/>
    <w:rsid w:val="002A7225"/>
    <w:rsid w:val="002A753E"/>
    <w:rsid w:val="002B00DD"/>
    <w:rsid w:val="002B0D7B"/>
    <w:rsid w:val="002B1DEA"/>
    <w:rsid w:val="002B2006"/>
    <w:rsid w:val="002B30D1"/>
    <w:rsid w:val="002B3528"/>
    <w:rsid w:val="002B4AF4"/>
    <w:rsid w:val="002B5D3E"/>
    <w:rsid w:val="002B6A91"/>
    <w:rsid w:val="002B7886"/>
    <w:rsid w:val="002C55EC"/>
    <w:rsid w:val="002C64AA"/>
    <w:rsid w:val="002D08F0"/>
    <w:rsid w:val="002D0D10"/>
    <w:rsid w:val="002D16CE"/>
    <w:rsid w:val="002D3D95"/>
    <w:rsid w:val="002D583D"/>
    <w:rsid w:val="002E23B4"/>
    <w:rsid w:val="002E2A11"/>
    <w:rsid w:val="002E3013"/>
    <w:rsid w:val="002E4D56"/>
    <w:rsid w:val="002E5AC7"/>
    <w:rsid w:val="002E652E"/>
    <w:rsid w:val="002E6827"/>
    <w:rsid w:val="002E74C2"/>
    <w:rsid w:val="002F112A"/>
    <w:rsid w:val="002F14BF"/>
    <w:rsid w:val="002F1B70"/>
    <w:rsid w:val="002F1EF8"/>
    <w:rsid w:val="002F2DAB"/>
    <w:rsid w:val="002F3E7C"/>
    <w:rsid w:val="002F4F4A"/>
    <w:rsid w:val="002F7662"/>
    <w:rsid w:val="002F7C84"/>
    <w:rsid w:val="0030255A"/>
    <w:rsid w:val="00302ABE"/>
    <w:rsid w:val="003044A0"/>
    <w:rsid w:val="003053E3"/>
    <w:rsid w:val="003076DD"/>
    <w:rsid w:val="003113BD"/>
    <w:rsid w:val="003129AE"/>
    <w:rsid w:val="00314B39"/>
    <w:rsid w:val="00315E9B"/>
    <w:rsid w:val="00316EEA"/>
    <w:rsid w:val="003172BB"/>
    <w:rsid w:val="0031769C"/>
    <w:rsid w:val="00321286"/>
    <w:rsid w:val="00321D78"/>
    <w:rsid w:val="003224DD"/>
    <w:rsid w:val="003225E7"/>
    <w:rsid w:val="00322DE7"/>
    <w:rsid w:val="00324344"/>
    <w:rsid w:val="00324F5B"/>
    <w:rsid w:val="00325990"/>
    <w:rsid w:val="003277C5"/>
    <w:rsid w:val="0033020C"/>
    <w:rsid w:val="00331441"/>
    <w:rsid w:val="00331FF0"/>
    <w:rsid w:val="00332CF0"/>
    <w:rsid w:val="003371F6"/>
    <w:rsid w:val="00337AC6"/>
    <w:rsid w:val="003408A8"/>
    <w:rsid w:val="00342A5B"/>
    <w:rsid w:val="00343528"/>
    <w:rsid w:val="00343A48"/>
    <w:rsid w:val="00344B65"/>
    <w:rsid w:val="00344C44"/>
    <w:rsid w:val="003453DE"/>
    <w:rsid w:val="00345449"/>
    <w:rsid w:val="003465E7"/>
    <w:rsid w:val="0035078E"/>
    <w:rsid w:val="00350A51"/>
    <w:rsid w:val="00350EB0"/>
    <w:rsid w:val="00351BAA"/>
    <w:rsid w:val="003528CF"/>
    <w:rsid w:val="00352AD9"/>
    <w:rsid w:val="00352E61"/>
    <w:rsid w:val="00353F34"/>
    <w:rsid w:val="00354F18"/>
    <w:rsid w:val="00355B78"/>
    <w:rsid w:val="00357A3D"/>
    <w:rsid w:val="00357CB6"/>
    <w:rsid w:val="003622F7"/>
    <w:rsid w:val="003624AD"/>
    <w:rsid w:val="003638AC"/>
    <w:rsid w:val="00364D31"/>
    <w:rsid w:val="00364DC3"/>
    <w:rsid w:val="003653CF"/>
    <w:rsid w:val="00365BFA"/>
    <w:rsid w:val="003660B7"/>
    <w:rsid w:val="00367F51"/>
    <w:rsid w:val="00370F50"/>
    <w:rsid w:val="00371866"/>
    <w:rsid w:val="00373F68"/>
    <w:rsid w:val="00374EA9"/>
    <w:rsid w:val="00375E31"/>
    <w:rsid w:val="0037742D"/>
    <w:rsid w:val="00377729"/>
    <w:rsid w:val="00377880"/>
    <w:rsid w:val="00377E84"/>
    <w:rsid w:val="00380476"/>
    <w:rsid w:val="00382228"/>
    <w:rsid w:val="00382824"/>
    <w:rsid w:val="00382A41"/>
    <w:rsid w:val="003843D6"/>
    <w:rsid w:val="003867E7"/>
    <w:rsid w:val="00386EB6"/>
    <w:rsid w:val="003874E6"/>
    <w:rsid w:val="003904CF"/>
    <w:rsid w:val="00391085"/>
    <w:rsid w:val="003924DC"/>
    <w:rsid w:val="003941AD"/>
    <w:rsid w:val="00396DB6"/>
    <w:rsid w:val="003A1139"/>
    <w:rsid w:val="003A51C5"/>
    <w:rsid w:val="003A7F2B"/>
    <w:rsid w:val="003B0A79"/>
    <w:rsid w:val="003B1281"/>
    <w:rsid w:val="003B20E6"/>
    <w:rsid w:val="003B3FC8"/>
    <w:rsid w:val="003B5BF9"/>
    <w:rsid w:val="003B6C5F"/>
    <w:rsid w:val="003B72BE"/>
    <w:rsid w:val="003B7F73"/>
    <w:rsid w:val="003C2243"/>
    <w:rsid w:val="003C257E"/>
    <w:rsid w:val="003C417F"/>
    <w:rsid w:val="003C42C0"/>
    <w:rsid w:val="003C51CB"/>
    <w:rsid w:val="003C59C5"/>
    <w:rsid w:val="003D01AB"/>
    <w:rsid w:val="003D0394"/>
    <w:rsid w:val="003D287A"/>
    <w:rsid w:val="003D2F31"/>
    <w:rsid w:val="003D56ED"/>
    <w:rsid w:val="003D5938"/>
    <w:rsid w:val="003D5A3E"/>
    <w:rsid w:val="003D5F33"/>
    <w:rsid w:val="003D6D61"/>
    <w:rsid w:val="003D6F11"/>
    <w:rsid w:val="003D7049"/>
    <w:rsid w:val="003E2366"/>
    <w:rsid w:val="003E39EC"/>
    <w:rsid w:val="003E3D59"/>
    <w:rsid w:val="003E628E"/>
    <w:rsid w:val="003F1603"/>
    <w:rsid w:val="003F182A"/>
    <w:rsid w:val="003F1DCA"/>
    <w:rsid w:val="003F3542"/>
    <w:rsid w:val="003F44DF"/>
    <w:rsid w:val="003F485D"/>
    <w:rsid w:val="003F51C0"/>
    <w:rsid w:val="003F6291"/>
    <w:rsid w:val="003F6B58"/>
    <w:rsid w:val="003F6D68"/>
    <w:rsid w:val="003F6E63"/>
    <w:rsid w:val="004002F5"/>
    <w:rsid w:val="00401D34"/>
    <w:rsid w:val="004022DA"/>
    <w:rsid w:val="00402CC3"/>
    <w:rsid w:val="004050B9"/>
    <w:rsid w:val="004059B4"/>
    <w:rsid w:val="00405ED0"/>
    <w:rsid w:val="00406ACF"/>
    <w:rsid w:val="00410F3A"/>
    <w:rsid w:val="00420FA6"/>
    <w:rsid w:val="00421C0B"/>
    <w:rsid w:val="00421EF4"/>
    <w:rsid w:val="00422802"/>
    <w:rsid w:val="00424554"/>
    <w:rsid w:val="00425C98"/>
    <w:rsid w:val="00425E64"/>
    <w:rsid w:val="00425EA6"/>
    <w:rsid w:val="00426295"/>
    <w:rsid w:val="0042709A"/>
    <w:rsid w:val="00427DF2"/>
    <w:rsid w:val="00427E25"/>
    <w:rsid w:val="00431B95"/>
    <w:rsid w:val="00431EC8"/>
    <w:rsid w:val="004327A8"/>
    <w:rsid w:val="004338F0"/>
    <w:rsid w:val="00433B24"/>
    <w:rsid w:val="0043582E"/>
    <w:rsid w:val="00436A8C"/>
    <w:rsid w:val="0044049A"/>
    <w:rsid w:val="004411B3"/>
    <w:rsid w:val="0044125E"/>
    <w:rsid w:val="00441849"/>
    <w:rsid w:val="00441EB8"/>
    <w:rsid w:val="004426AC"/>
    <w:rsid w:val="0044272A"/>
    <w:rsid w:val="00445747"/>
    <w:rsid w:val="00445E64"/>
    <w:rsid w:val="00447B5E"/>
    <w:rsid w:val="0045005D"/>
    <w:rsid w:val="004516AC"/>
    <w:rsid w:val="004524B8"/>
    <w:rsid w:val="00454A34"/>
    <w:rsid w:val="004556B7"/>
    <w:rsid w:val="00461294"/>
    <w:rsid w:val="00462986"/>
    <w:rsid w:val="00465EB0"/>
    <w:rsid w:val="00467502"/>
    <w:rsid w:val="004675AC"/>
    <w:rsid w:val="0046774D"/>
    <w:rsid w:val="0047077B"/>
    <w:rsid w:val="004709AA"/>
    <w:rsid w:val="00470C26"/>
    <w:rsid w:val="004715B3"/>
    <w:rsid w:val="0047188B"/>
    <w:rsid w:val="00474524"/>
    <w:rsid w:val="00476C34"/>
    <w:rsid w:val="00480004"/>
    <w:rsid w:val="004805F8"/>
    <w:rsid w:val="00480B5D"/>
    <w:rsid w:val="00480D4C"/>
    <w:rsid w:val="0048167B"/>
    <w:rsid w:val="00482B69"/>
    <w:rsid w:val="00484A56"/>
    <w:rsid w:val="0048524C"/>
    <w:rsid w:val="0048550B"/>
    <w:rsid w:val="004855A4"/>
    <w:rsid w:val="004857AB"/>
    <w:rsid w:val="004857BB"/>
    <w:rsid w:val="0048596B"/>
    <w:rsid w:val="00485A9B"/>
    <w:rsid w:val="00486077"/>
    <w:rsid w:val="004875A7"/>
    <w:rsid w:val="00490343"/>
    <w:rsid w:val="00490840"/>
    <w:rsid w:val="00491CFD"/>
    <w:rsid w:val="00491DAE"/>
    <w:rsid w:val="004926BD"/>
    <w:rsid w:val="00492A0B"/>
    <w:rsid w:val="00493DFC"/>
    <w:rsid w:val="0049459B"/>
    <w:rsid w:val="004954B1"/>
    <w:rsid w:val="00496674"/>
    <w:rsid w:val="00497B15"/>
    <w:rsid w:val="004A19CD"/>
    <w:rsid w:val="004A1B18"/>
    <w:rsid w:val="004A1BCC"/>
    <w:rsid w:val="004A40DD"/>
    <w:rsid w:val="004A56A9"/>
    <w:rsid w:val="004A6BC0"/>
    <w:rsid w:val="004A7048"/>
    <w:rsid w:val="004A7F15"/>
    <w:rsid w:val="004B02E5"/>
    <w:rsid w:val="004B042D"/>
    <w:rsid w:val="004B25E4"/>
    <w:rsid w:val="004B325F"/>
    <w:rsid w:val="004B565E"/>
    <w:rsid w:val="004C0236"/>
    <w:rsid w:val="004C4AFE"/>
    <w:rsid w:val="004C5412"/>
    <w:rsid w:val="004C6A12"/>
    <w:rsid w:val="004C6D8D"/>
    <w:rsid w:val="004C6E2B"/>
    <w:rsid w:val="004D0052"/>
    <w:rsid w:val="004D1A4A"/>
    <w:rsid w:val="004D2CBC"/>
    <w:rsid w:val="004D347C"/>
    <w:rsid w:val="004D427B"/>
    <w:rsid w:val="004D441B"/>
    <w:rsid w:val="004D53B9"/>
    <w:rsid w:val="004D7E0F"/>
    <w:rsid w:val="004E1BFC"/>
    <w:rsid w:val="004E1F15"/>
    <w:rsid w:val="004E2E52"/>
    <w:rsid w:val="004E3CF2"/>
    <w:rsid w:val="004E4143"/>
    <w:rsid w:val="004E48C8"/>
    <w:rsid w:val="004E4B25"/>
    <w:rsid w:val="004E51A1"/>
    <w:rsid w:val="004E7CB6"/>
    <w:rsid w:val="004F3CFF"/>
    <w:rsid w:val="004F606C"/>
    <w:rsid w:val="004F6A4B"/>
    <w:rsid w:val="004F7F50"/>
    <w:rsid w:val="00500900"/>
    <w:rsid w:val="005032EA"/>
    <w:rsid w:val="00503466"/>
    <w:rsid w:val="005049AD"/>
    <w:rsid w:val="00504F9D"/>
    <w:rsid w:val="0050638E"/>
    <w:rsid w:val="005113BB"/>
    <w:rsid w:val="005114A0"/>
    <w:rsid w:val="00513F40"/>
    <w:rsid w:val="00515934"/>
    <w:rsid w:val="005161C5"/>
    <w:rsid w:val="005174A9"/>
    <w:rsid w:val="005209F8"/>
    <w:rsid w:val="00521FD4"/>
    <w:rsid w:val="00522867"/>
    <w:rsid w:val="00523BFD"/>
    <w:rsid w:val="0052610C"/>
    <w:rsid w:val="00526EC4"/>
    <w:rsid w:val="00527CF4"/>
    <w:rsid w:val="005323B0"/>
    <w:rsid w:val="00532A6D"/>
    <w:rsid w:val="00533327"/>
    <w:rsid w:val="00533D76"/>
    <w:rsid w:val="00535956"/>
    <w:rsid w:val="005363D4"/>
    <w:rsid w:val="00537803"/>
    <w:rsid w:val="005405F2"/>
    <w:rsid w:val="005420CB"/>
    <w:rsid w:val="0054374F"/>
    <w:rsid w:val="005438E4"/>
    <w:rsid w:val="00543F5E"/>
    <w:rsid w:val="0054675B"/>
    <w:rsid w:val="00550810"/>
    <w:rsid w:val="0055168A"/>
    <w:rsid w:val="005516E9"/>
    <w:rsid w:val="005518A8"/>
    <w:rsid w:val="00551D70"/>
    <w:rsid w:val="00552A02"/>
    <w:rsid w:val="00552AFF"/>
    <w:rsid w:val="00553174"/>
    <w:rsid w:val="0055323D"/>
    <w:rsid w:val="00555B86"/>
    <w:rsid w:val="00556603"/>
    <w:rsid w:val="005614AF"/>
    <w:rsid w:val="00561E91"/>
    <w:rsid w:val="00564288"/>
    <w:rsid w:val="005649EE"/>
    <w:rsid w:val="005663F4"/>
    <w:rsid w:val="00566E06"/>
    <w:rsid w:val="00567C51"/>
    <w:rsid w:val="00570D04"/>
    <w:rsid w:val="0057187D"/>
    <w:rsid w:val="00571FF0"/>
    <w:rsid w:val="00572783"/>
    <w:rsid w:val="005730FD"/>
    <w:rsid w:val="00573BA3"/>
    <w:rsid w:val="00576294"/>
    <w:rsid w:val="005764B0"/>
    <w:rsid w:val="00577B36"/>
    <w:rsid w:val="00577D6C"/>
    <w:rsid w:val="005818C4"/>
    <w:rsid w:val="00581A3A"/>
    <w:rsid w:val="00581AA5"/>
    <w:rsid w:val="00581E20"/>
    <w:rsid w:val="005855DE"/>
    <w:rsid w:val="00586E5E"/>
    <w:rsid w:val="00587062"/>
    <w:rsid w:val="005906DB"/>
    <w:rsid w:val="005920E1"/>
    <w:rsid w:val="005954DA"/>
    <w:rsid w:val="00596B9E"/>
    <w:rsid w:val="00597F59"/>
    <w:rsid w:val="005A3761"/>
    <w:rsid w:val="005B091E"/>
    <w:rsid w:val="005B2753"/>
    <w:rsid w:val="005B30B3"/>
    <w:rsid w:val="005B3770"/>
    <w:rsid w:val="005B4E77"/>
    <w:rsid w:val="005B6436"/>
    <w:rsid w:val="005C1AEA"/>
    <w:rsid w:val="005C1E3A"/>
    <w:rsid w:val="005C2A8C"/>
    <w:rsid w:val="005C3029"/>
    <w:rsid w:val="005C3629"/>
    <w:rsid w:val="005C4CCF"/>
    <w:rsid w:val="005C5B20"/>
    <w:rsid w:val="005C780E"/>
    <w:rsid w:val="005D2994"/>
    <w:rsid w:val="005D2E4D"/>
    <w:rsid w:val="005D5043"/>
    <w:rsid w:val="005D60FC"/>
    <w:rsid w:val="005D6EB1"/>
    <w:rsid w:val="005D757A"/>
    <w:rsid w:val="005E0232"/>
    <w:rsid w:val="005E1475"/>
    <w:rsid w:val="005E345F"/>
    <w:rsid w:val="005E58A7"/>
    <w:rsid w:val="005E7572"/>
    <w:rsid w:val="005E7B19"/>
    <w:rsid w:val="005F1C8C"/>
    <w:rsid w:val="005F4D9F"/>
    <w:rsid w:val="005F6D28"/>
    <w:rsid w:val="005F7078"/>
    <w:rsid w:val="00600B2B"/>
    <w:rsid w:val="006024A3"/>
    <w:rsid w:val="0060253D"/>
    <w:rsid w:val="00603351"/>
    <w:rsid w:val="00606149"/>
    <w:rsid w:val="006118C7"/>
    <w:rsid w:val="00612E5E"/>
    <w:rsid w:val="00616322"/>
    <w:rsid w:val="00617E42"/>
    <w:rsid w:val="00620D5A"/>
    <w:rsid w:val="00621CCE"/>
    <w:rsid w:val="00622685"/>
    <w:rsid w:val="00624140"/>
    <w:rsid w:val="0062448C"/>
    <w:rsid w:val="006249C2"/>
    <w:rsid w:val="00631EC8"/>
    <w:rsid w:val="006325E7"/>
    <w:rsid w:val="006336E6"/>
    <w:rsid w:val="00633E2F"/>
    <w:rsid w:val="006362F5"/>
    <w:rsid w:val="006368A3"/>
    <w:rsid w:val="00637F16"/>
    <w:rsid w:val="00640046"/>
    <w:rsid w:val="00640973"/>
    <w:rsid w:val="006417F6"/>
    <w:rsid w:val="00641D4C"/>
    <w:rsid w:val="0064255B"/>
    <w:rsid w:val="00644BB8"/>
    <w:rsid w:val="00645A73"/>
    <w:rsid w:val="00645DA8"/>
    <w:rsid w:val="006464E6"/>
    <w:rsid w:val="00646E5C"/>
    <w:rsid w:val="00647D26"/>
    <w:rsid w:val="00650749"/>
    <w:rsid w:val="00651C0A"/>
    <w:rsid w:val="0065277F"/>
    <w:rsid w:val="00652968"/>
    <w:rsid w:val="00653EDA"/>
    <w:rsid w:val="006549EE"/>
    <w:rsid w:val="00655218"/>
    <w:rsid w:val="00657423"/>
    <w:rsid w:val="00660D3F"/>
    <w:rsid w:val="006619CF"/>
    <w:rsid w:val="00661F23"/>
    <w:rsid w:val="006628C4"/>
    <w:rsid w:val="00663221"/>
    <w:rsid w:val="00670A54"/>
    <w:rsid w:val="006732D6"/>
    <w:rsid w:val="0067346D"/>
    <w:rsid w:val="006735D4"/>
    <w:rsid w:val="006743AE"/>
    <w:rsid w:val="006743F6"/>
    <w:rsid w:val="00675BAE"/>
    <w:rsid w:val="00676C76"/>
    <w:rsid w:val="006817BF"/>
    <w:rsid w:val="006822DB"/>
    <w:rsid w:val="0068246B"/>
    <w:rsid w:val="00682C29"/>
    <w:rsid w:val="00683394"/>
    <w:rsid w:val="006839D6"/>
    <w:rsid w:val="006874F4"/>
    <w:rsid w:val="006910F3"/>
    <w:rsid w:val="00692514"/>
    <w:rsid w:val="00692F64"/>
    <w:rsid w:val="00695072"/>
    <w:rsid w:val="0069558D"/>
    <w:rsid w:val="0069593C"/>
    <w:rsid w:val="00696630"/>
    <w:rsid w:val="00696B2E"/>
    <w:rsid w:val="00696B80"/>
    <w:rsid w:val="006A094A"/>
    <w:rsid w:val="006A125A"/>
    <w:rsid w:val="006A166D"/>
    <w:rsid w:val="006A2641"/>
    <w:rsid w:val="006A3BB0"/>
    <w:rsid w:val="006A5515"/>
    <w:rsid w:val="006A5EF2"/>
    <w:rsid w:val="006A5FAF"/>
    <w:rsid w:val="006A7286"/>
    <w:rsid w:val="006A7982"/>
    <w:rsid w:val="006B2261"/>
    <w:rsid w:val="006B2832"/>
    <w:rsid w:val="006B3D59"/>
    <w:rsid w:val="006B469B"/>
    <w:rsid w:val="006B4A07"/>
    <w:rsid w:val="006B775C"/>
    <w:rsid w:val="006B7CC7"/>
    <w:rsid w:val="006C0E8C"/>
    <w:rsid w:val="006C1810"/>
    <w:rsid w:val="006C298E"/>
    <w:rsid w:val="006C2B1C"/>
    <w:rsid w:val="006C3A40"/>
    <w:rsid w:val="006C406D"/>
    <w:rsid w:val="006C4094"/>
    <w:rsid w:val="006C4A5A"/>
    <w:rsid w:val="006C660A"/>
    <w:rsid w:val="006C6FF5"/>
    <w:rsid w:val="006D0ED9"/>
    <w:rsid w:val="006D5264"/>
    <w:rsid w:val="006D60E8"/>
    <w:rsid w:val="006E0D8A"/>
    <w:rsid w:val="006E1954"/>
    <w:rsid w:val="006E5D74"/>
    <w:rsid w:val="006E703C"/>
    <w:rsid w:val="006E7170"/>
    <w:rsid w:val="006E7945"/>
    <w:rsid w:val="006E7DD0"/>
    <w:rsid w:val="006F018D"/>
    <w:rsid w:val="006F11A6"/>
    <w:rsid w:val="006F17FA"/>
    <w:rsid w:val="006F1943"/>
    <w:rsid w:val="006F1A5D"/>
    <w:rsid w:val="006F2204"/>
    <w:rsid w:val="006F230E"/>
    <w:rsid w:val="006F43BE"/>
    <w:rsid w:val="006F587C"/>
    <w:rsid w:val="006F5D5B"/>
    <w:rsid w:val="006F65D1"/>
    <w:rsid w:val="006F69A5"/>
    <w:rsid w:val="006F6E53"/>
    <w:rsid w:val="00701C7C"/>
    <w:rsid w:val="00703380"/>
    <w:rsid w:val="00704116"/>
    <w:rsid w:val="007074D7"/>
    <w:rsid w:val="0071284A"/>
    <w:rsid w:val="007130F6"/>
    <w:rsid w:val="0071535C"/>
    <w:rsid w:val="007168EF"/>
    <w:rsid w:val="00720383"/>
    <w:rsid w:val="0072109C"/>
    <w:rsid w:val="00721379"/>
    <w:rsid w:val="007213BC"/>
    <w:rsid w:val="0072155D"/>
    <w:rsid w:val="00722530"/>
    <w:rsid w:val="007235AA"/>
    <w:rsid w:val="00731ABD"/>
    <w:rsid w:val="00732C65"/>
    <w:rsid w:val="00732C8A"/>
    <w:rsid w:val="0073498D"/>
    <w:rsid w:val="00734CF2"/>
    <w:rsid w:val="00735C57"/>
    <w:rsid w:val="007365A7"/>
    <w:rsid w:val="00736855"/>
    <w:rsid w:val="00736FBF"/>
    <w:rsid w:val="00737846"/>
    <w:rsid w:val="00737A23"/>
    <w:rsid w:val="007409C1"/>
    <w:rsid w:val="0074104E"/>
    <w:rsid w:val="00743F68"/>
    <w:rsid w:val="00750DE1"/>
    <w:rsid w:val="0075117A"/>
    <w:rsid w:val="0075213F"/>
    <w:rsid w:val="007544F1"/>
    <w:rsid w:val="00757A82"/>
    <w:rsid w:val="0076086E"/>
    <w:rsid w:val="00765879"/>
    <w:rsid w:val="00766172"/>
    <w:rsid w:val="00766E98"/>
    <w:rsid w:val="007704D2"/>
    <w:rsid w:val="00770B12"/>
    <w:rsid w:val="00771DF8"/>
    <w:rsid w:val="00771F26"/>
    <w:rsid w:val="007729C0"/>
    <w:rsid w:val="00773A15"/>
    <w:rsid w:val="007747EC"/>
    <w:rsid w:val="00774931"/>
    <w:rsid w:val="00774C9F"/>
    <w:rsid w:val="007759C4"/>
    <w:rsid w:val="00775A1C"/>
    <w:rsid w:val="00780F6E"/>
    <w:rsid w:val="0078303E"/>
    <w:rsid w:val="007832AA"/>
    <w:rsid w:val="00783DA5"/>
    <w:rsid w:val="007857D1"/>
    <w:rsid w:val="00785BEE"/>
    <w:rsid w:val="007879C6"/>
    <w:rsid w:val="00791858"/>
    <w:rsid w:val="00791B0D"/>
    <w:rsid w:val="00791BE8"/>
    <w:rsid w:val="007923E1"/>
    <w:rsid w:val="00792C40"/>
    <w:rsid w:val="00793330"/>
    <w:rsid w:val="0079451B"/>
    <w:rsid w:val="00795744"/>
    <w:rsid w:val="00797026"/>
    <w:rsid w:val="007A0C88"/>
    <w:rsid w:val="007A1C04"/>
    <w:rsid w:val="007A21B3"/>
    <w:rsid w:val="007A22EC"/>
    <w:rsid w:val="007A2E42"/>
    <w:rsid w:val="007A43DC"/>
    <w:rsid w:val="007A6414"/>
    <w:rsid w:val="007A70BC"/>
    <w:rsid w:val="007A7111"/>
    <w:rsid w:val="007A78ED"/>
    <w:rsid w:val="007B0061"/>
    <w:rsid w:val="007B028F"/>
    <w:rsid w:val="007B0B25"/>
    <w:rsid w:val="007B1318"/>
    <w:rsid w:val="007B1539"/>
    <w:rsid w:val="007B1FF1"/>
    <w:rsid w:val="007B2603"/>
    <w:rsid w:val="007B3EF1"/>
    <w:rsid w:val="007B5FF3"/>
    <w:rsid w:val="007B7069"/>
    <w:rsid w:val="007C1189"/>
    <w:rsid w:val="007C2D33"/>
    <w:rsid w:val="007C4D7A"/>
    <w:rsid w:val="007C6078"/>
    <w:rsid w:val="007C6215"/>
    <w:rsid w:val="007D4EB1"/>
    <w:rsid w:val="007D51E8"/>
    <w:rsid w:val="007D6C60"/>
    <w:rsid w:val="007D7491"/>
    <w:rsid w:val="007E0E30"/>
    <w:rsid w:val="007E4956"/>
    <w:rsid w:val="007E5F4B"/>
    <w:rsid w:val="007E64DC"/>
    <w:rsid w:val="007E7970"/>
    <w:rsid w:val="007F0206"/>
    <w:rsid w:val="007F19C0"/>
    <w:rsid w:val="007F3BF2"/>
    <w:rsid w:val="007F408D"/>
    <w:rsid w:val="007F419B"/>
    <w:rsid w:val="007F476B"/>
    <w:rsid w:val="007F511A"/>
    <w:rsid w:val="007F5722"/>
    <w:rsid w:val="007F58BE"/>
    <w:rsid w:val="007F5F85"/>
    <w:rsid w:val="007F6208"/>
    <w:rsid w:val="007F669B"/>
    <w:rsid w:val="007F79FA"/>
    <w:rsid w:val="00800136"/>
    <w:rsid w:val="0080362D"/>
    <w:rsid w:val="00805704"/>
    <w:rsid w:val="008074ED"/>
    <w:rsid w:val="00807BFB"/>
    <w:rsid w:val="00812BC4"/>
    <w:rsid w:val="00814ED6"/>
    <w:rsid w:val="00815891"/>
    <w:rsid w:val="00815F82"/>
    <w:rsid w:val="00821D11"/>
    <w:rsid w:val="00823A0B"/>
    <w:rsid w:val="0082534D"/>
    <w:rsid w:val="00827819"/>
    <w:rsid w:val="008302DA"/>
    <w:rsid w:val="00830D1F"/>
    <w:rsid w:val="008310F6"/>
    <w:rsid w:val="00831BD7"/>
    <w:rsid w:val="00833052"/>
    <w:rsid w:val="00833D4F"/>
    <w:rsid w:val="0083551E"/>
    <w:rsid w:val="00835F49"/>
    <w:rsid w:val="008379FD"/>
    <w:rsid w:val="00840786"/>
    <w:rsid w:val="00843B3D"/>
    <w:rsid w:val="008453BA"/>
    <w:rsid w:val="0084678A"/>
    <w:rsid w:val="00846D4E"/>
    <w:rsid w:val="0085041B"/>
    <w:rsid w:val="00852E0F"/>
    <w:rsid w:val="008549B2"/>
    <w:rsid w:val="008549C1"/>
    <w:rsid w:val="00854ECA"/>
    <w:rsid w:val="00855110"/>
    <w:rsid w:val="00855198"/>
    <w:rsid w:val="00855C2F"/>
    <w:rsid w:val="0085732F"/>
    <w:rsid w:val="008578CA"/>
    <w:rsid w:val="0085793A"/>
    <w:rsid w:val="0086266F"/>
    <w:rsid w:val="0086330C"/>
    <w:rsid w:val="00863E17"/>
    <w:rsid w:val="00864FB8"/>
    <w:rsid w:val="008671AE"/>
    <w:rsid w:val="00871583"/>
    <w:rsid w:val="008731E9"/>
    <w:rsid w:val="00873E88"/>
    <w:rsid w:val="0087426E"/>
    <w:rsid w:val="0087451D"/>
    <w:rsid w:val="00876D80"/>
    <w:rsid w:val="00877152"/>
    <w:rsid w:val="008829D9"/>
    <w:rsid w:val="008835DC"/>
    <w:rsid w:val="008849E8"/>
    <w:rsid w:val="0088735F"/>
    <w:rsid w:val="00890DA5"/>
    <w:rsid w:val="00890DA6"/>
    <w:rsid w:val="00890F19"/>
    <w:rsid w:val="00891CC5"/>
    <w:rsid w:val="0089323F"/>
    <w:rsid w:val="00893AB3"/>
    <w:rsid w:val="00894F8D"/>
    <w:rsid w:val="008950F8"/>
    <w:rsid w:val="00897452"/>
    <w:rsid w:val="008977EC"/>
    <w:rsid w:val="008A0609"/>
    <w:rsid w:val="008A4687"/>
    <w:rsid w:val="008A5343"/>
    <w:rsid w:val="008A56A7"/>
    <w:rsid w:val="008A575A"/>
    <w:rsid w:val="008A5B7B"/>
    <w:rsid w:val="008A64EC"/>
    <w:rsid w:val="008A6F1A"/>
    <w:rsid w:val="008A7B3F"/>
    <w:rsid w:val="008A7BE8"/>
    <w:rsid w:val="008B2608"/>
    <w:rsid w:val="008B41B5"/>
    <w:rsid w:val="008B7568"/>
    <w:rsid w:val="008C17F9"/>
    <w:rsid w:val="008C21D1"/>
    <w:rsid w:val="008C353F"/>
    <w:rsid w:val="008C490E"/>
    <w:rsid w:val="008C5B77"/>
    <w:rsid w:val="008D2CE7"/>
    <w:rsid w:val="008D343B"/>
    <w:rsid w:val="008D378A"/>
    <w:rsid w:val="008D43CA"/>
    <w:rsid w:val="008D4530"/>
    <w:rsid w:val="008D56AD"/>
    <w:rsid w:val="008D7B38"/>
    <w:rsid w:val="008E1380"/>
    <w:rsid w:val="008E2DCD"/>
    <w:rsid w:val="008E421F"/>
    <w:rsid w:val="008E4D33"/>
    <w:rsid w:val="008E57F7"/>
    <w:rsid w:val="008E63A0"/>
    <w:rsid w:val="008E79E1"/>
    <w:rsid w:val="008F0623"/>
    <w:rsid w:val="008F0C8F"/>
    <w:rsid w:val="008F0F6D"/>
    <w:rsid w:val="008F3809"/>
    <w:rsid w:val="008F3E02"/>
    <w:rsid w:val="008F47D2"/>
    <w:rsid w:val="008F50EF"/>
    <w:rsid w:val="008F58BC"/>
    <w:rsid w:val="008F66AA"/>
    <w:rsid w:val="008F6CF9"/>
    <w:rsid w:val="008F7711"/>
    <w:rsid w:val="008F786C"/>
    <w:rsid w:val="009004F6"/>
    <w:rsid w:val="00903D27"/>
    <w:rsid w:val="009059A1"/>
    <w:rsid w:val="00905FFD"/>
    <w:rsid w:val="00906771"/>
    <w:rsid w:val="009071CE"/>
    <w:rsid w:val="009114ED"/>
    <w:rsid w:val="00911AE6"/>
    <w:rsid w:val="00913CF6"/>
    <w:rsid w:val="00914323"/>
    <w:rsid w:val="00914C30"/>
    <w:rsid w:val="00915242"/>
    <w:rsid w:val="009175DD"/>
    <w:rsid w:val="00920515"/>
    <w:rsid w:val="0092384D"/>
    <w:rsid w:val="0092401D"/>
    <w:rsid w:val="00927935"/>
    <w:rsid w:val="00927B74"/>
    <w:rsid w:val="00930DB0"/>
    <w:rsid w:val="009310DC"/>
    <w:rsid w:val="0093117C"/>
    <w:rsid w:val="00932336"/>
    <w:rsid w:val="00932A9A"/>
    <w:rsid w:val="0093361E"/>
    <w:rsid w:val="00935388"/>
    <w:rsid w:val="009354AF"/>
    <w:rsid w:val="00935512"/>
    <w:rsid w:val="00935819"/>
    <w:rsid w:val="00935877"/>
    <w:rsid w:val="00935BD5"/>
    <w:rsid w:val="00936F1E"/>
    <w:rsid w:val="00941423"/>
    <w:rsid w:val="00944409"/>
    <w:rsid w:val="00945444"/>
    <w:rsid w:val="00945C62"/>
    <w:rsid w:val="00945DD8"/>
    <w:rsid w:val="00946289"/>
    <w:rsid w:val="009468CE"/>
    <w:rsid w:val="00947875"/>
    <w:rsid w:val="00947979"/>
    <w:rsid w:val="00951740"/>
    <w:rsid w:val="00954125"/>
    <w:rsid w:val="00954A29"/>
    <w:rsid w:val="0095514A"/>
    <w:rsid w:val="00955487"/>
    <w:rsid w:val="0095614B"/>
    <w:rsid w:val="00957956"/>
    <w:rsid w:val="00960479"/>
    <w:rsid w:val="00961879"/>
    <w:rsid w:val="009639C2"/>
    <w:rsid w:val="00963DE6"/>
    <w:rsid w:val="00963F1F"/>
    <w:rsid w:val="00965436"/>
    <w:rsid w:val="00966321"/>
    <w:rsid w:val="0096793B"/>
    <w:rsid w:val="00967F58"/>
    <w:rsid w:val="009714BD"/>
    <w:rsid w:val="00974097"/>
    <w:rsid w:val="00975B9F"/>
    <w:rsid w:val="00977102"/>
    <w:rsid w:val="0097745D"/>
    <w:rsid w:val="009810DB"/>
    <w:rsid w:val="00981D89"/>
    <w:rsid w:val="00985D2C"/>
    <w:rsid w:val="00992979"/>
    <w:rsid w:val="0099364B"/>
    <w:rsid w:val="009948F7"/>
    <w:rsid w:val="0099566A"/>
    <w:rsid w:val="00996196"/>
    <w:rsid w:val="00996D7D"/>
    <w:rsid w:val="009979D8"/>
    <w:rsid w:val="009A0AF4"/>
    <w:rsid w:val="009A1882"/>
    <w:rsid w:val="009A4252"/>
    <w:rsid w:val="009A5BFD"/>
    <w:rsid w:val="009B1BF7"/>
    <w:rsid w:val="009B388D"/>
    <w:rsid w:val="009B3C6F"/>
    <w:rsid w:val="009B58B3"/>
    <w:rsid w:val="009B725C"/>
    <w:rsid w:val="009B7F27"/>
    <w:rsid w:val="009C09CD"/>
    <w:rsid w:val="009C0BC5"/>
    <w:rsid w:val="009C1033"/>
    <w:rsid w:val="009C1E5E"/>
    <w:rsid w:val="009C1EEE"/>
    <w:rsid w:val="009C2B64"/>
    <w:rsid w:val="009C2DF7"/>
    <w:rsid w:val="009C399B"/>
    <w:rsid w:val="009C4E76"/>
    <w:rsid w:val="009C5B1D"/>
    <w:rsid w:val="009C62D6"/>
    <w:rsid w:val="009C6B9D"/>
    <w:rsid w:val="009D0D70"/>
    <w:rsid w:val="009D3906"/>
    <w:rsid w:val="009D59DB"/>
    <w:rsid w:val="009D6EB5"/>
    <w:rsid w:val="009D7324"/>
    <w:rsid w:val="009D7BF2"/>
    <w:rsid w:val="009E203B"/>
    <w:rsid w:val="009E49AB"/>
    <w:rsid w:val="009E536F"/>
    <w:rsid w:val="009E5EEE"/>
    <w:rsid w:val="009E656C"/>
    <w:rsid w:val="009E7147"/>
    <w:rsid w:val="009F08F6"/>
    <w:rsid w:val="009F1427"/>
    <w:rsid w:val="009F1FB1"/>
    <w:rsid w:val="009F2057"/>
    <w:rsid w:val="009F22B4"/>
    <w:rsid w:val="009F265D"/>
    <w:rsid w:val="009F27FF"/>
    <w:rsid w:val="009F2C93"/>
    <w:rsid w:val="009F3306"/>
    <w:rsid w:val="009F6031"/>
    <w:rsid w:val="00A00605"/>
    <w:rsid w:val="00A00866"/>
    <w:rsid w:val="00A00BB1"/>
    <w:rsid w:val="00A02076"/>
    <w:rsid w:val="00A02BC1"/>
    <w:rsid w:val="00A03022"/>
    <w:rsid w:val="00A05386"/>
    <w:rsid w:val="00A05A39"/>
    <w:rsid w:val="00A0622E"/>
    <w:rsid w:val="00A06626"/>
    <w:rsid w:val="00A0668C"/>
    <w:rsid w:val="00A110C8"/>
    <w:rsid w:val="00A1168A"/>
    <w:rsid w:val="00A11EE3"/>
    <w:rsid w:val="00A129B8"/>
    <w:rsid w:val="00A1309A"/>
    <w:rsid w:val="00A138A4"/>
    <w:rsid w:val="00A13D4B"/>
    <w:rsid w:val="00A158C5"/>
    <w:rsid w:val="00A22C06"/>
    <w:rsid w:val="00A2312B"/>
    <w:rsid w:val="00A24345"/>
    <w:rsid w:val="00A2684C"/>
    <w:rsid w:val="00A2704F"/>
    <w:rsid w:val="00A314C3"/>
    <w:rsid w:val="00A3367D"/>
    <w:rsid w:val="00A33796"/>
    <w:rsid w:val="00A343D1"/>
    <w:rsid w:val="00A35D43"/>
    <w:rsid w:val="00A41FB4"/>
    <w:rsid w:val="00A44A2A"/>
    <w:rsid w:val="00A44C60"/>
    <w:rsid w:val="00A45ADA"/>
    <w:rsid w:val="00A45BE7"/>
    <w:rsid w:val="00A46673"/>
    <w:rsid w:val="00A46A3F"/>
    <w:rsid w:val="00A50C59"/>
    <w:rsid w:val="00A52379"/>
    <w:rsid w:val="00A526FE"/>
    <w:rsid w:val="00A555AD"/>
    <w:rsid w:val="00A56477"/>
    <w:rsid w:val="00A577D4"/>
    <w:rsid w:val="00A602FA"/>
    <w:rsid w:val="00A60376"/>
    <w:rsid w:val="00A606D9"/>
    <w:rsid w:val="00A60954"/>
    <w:rsid w:val="00A60A0F"/>
    <w:rsid w:val="00A624A1"/>
    <w:rsid w:val="00A62A1B"/>
    <w:rsid w:val="00A62D83"/>
    <w:rsid w:val="00A640CC"/>
    <w:rsid w:val="00A6485B"/>
    <w:rsid w:val="00A6720F"/>
    <w:rsid w:val="00A67AFA"/>
    <w:rsid w:val="00A70933"/>
    <w:rsid w:val="00A714FF"/>
    <w:rsid w:val="00A71AA8"/>
    <w:rsid w:val="00A721DD"/>
    <w:rsid w:val="00A726E1"/>
    <w:rsid w:val="00A727D9"/>
    <w:rsid w:val="00A74062"/>
    <w:rsid w:val="00A748E6"/>
    <w:rsid w:val="00A74B40"/>
    <w:rsid w:val="00A76043"/>
    <w:rsid w:val="00A775B6"/>
    <w:rsid w:val="00A77F9A"/>
    <w:rsid w:val="00A81A97"/>
    <w:rsid w:val="00A81C41"/>
    <w:rsid w:val="00A81E18"/>
    <w:rsid w:val="00A82695"/>
    <w:rsid w:val="00A82F40"/>
    <w:rsid w:val="00A84F5A"/>
    <w:rsid w:val="00A8581B"/>
    <w:rsid w:val="00A8690A"/>
    <w:rsid w:val="00A86988"/>
    <w:rsid w:val="00A900FC"/>
    <w:rsid w:val="00A91031"/>
    <w:rsid w:val="00A91756"/>
    <w:rsid w:val="00A919BB"/>
    <w:rsid w:val="00A931FB"/>
    <w:rsid w:val="00A95CFC"/>
    <w:rsid w:val="00A9664E"/>
    <w:rsid w:val="00A97A9B"/>
    <w:rsid w:val="00AA10A7"/>
    <w:rsid w:val="00AA1588"/>
    <w:rsid w:val="00AA1EC3"/>
    <w:rsid w:val="00AA2606"/>
    <w:rsid w:val="00AA39AA"/>
    <w:rsid w:val="00AA4850"/>
    <w:rsid w:val="00AA5CA7"/>
    <w:rsid w:val="00AA6CF8"/>
    <w:rsid w:val="00AA77E6"/>
    <w:rsid w:val="00AB0658"/>
    <w:rsid w:val="00AB07E0"/>
    <w:rsid w:val="00AB0D6C"/>
    <w:rsid w:val="00AB25CB"/>
    <w:rsid w:val="00AB28C5"/>
    <w:rsid w:val="00AB4D2B"/>
    <w:rsid w:val="00AB6843"/>
    <w:rsid w:val="00AB68D6"/>
    <w:rsid w:val="00AC0308"/>
    <w:rsid w:val="00AC0F4C"/>
    <w:rsid w:val="00AC1912"/>
    <w:rsid w:val="00AC1D26"/>
    <w:rsid w:val="00AC1DD0"/>
    <w:rsid w:val="00AC3542"/>
    <w:rsid w:val="00AC4095"/>
    <w:rsid w:val="00AC4D49"/>
    <w:rsid w:val="00AC551D"/>
    <w:rsid w:val="00AC5E3C"/>
    <w:rsid w:val="00AC5FE3"/>
    <w:rsid w:val="00AC6609"/>
    <w:rsid w:val="00AD2155"/>
    <w:rsid w:val="00AD340F"/>
    <w:rsid w:val="00AD35CF"/>
    <w:rsid w:val="00AD3DC1"/>
    <w:rsid w:val="00AD5E51"/>
    <w:rsid w:val="00AD7707"/>
    <w:rsid w:val="00AD78BD"/>
    <w:rsid w:val="00AD7F51"/>
    <w:rsid w:val="00AE032F"/>
    <w:rsid w:val="00AE03DA"/>
    <w:rsid w:val="00AE1097"/>
    <w:rsid w:val="00AE2BB6"/>
    <w:rsid w:val="00AE2FE5"/>
    <w:rsid w:val="00AE3A1E"/>
    <w:rsid w:val="00AE6A5A"/>
    <w:rsid w:val="00AE72B7"/>
    <w:rsid w:val="00AE797B"/>
    <w:rsid w:val="00AE7E71"/>
    <w:rsid w:val="00AF013D"/>
    <w:rsid w:val="00AF09A0"/>
    <w:rsid w:val="00AF164A"/>
    <w:rsid w:val="00AF18CD"/>
    <w:rsid w:val="00AF37C2"/>
    <w:rsid w:val="00AF3A66"/>
    <w:rsid w:val="00AF47AC"/>
    <w:rsid w:val="00AF61AB"/>
    <w:rsid w:val="00AF6DD1"/>
    <w:rsid w:val="00B0006C"/>
    <w:rsid w:val="00B002AE"/>
    <w:rsid w:val="00B0124A"/>
    <w:rsid w:val="00B02D26"/>
    <w:rsid w:val="00B04D3C"/>
    <w:rsid w:val="00B06321"/>
    <w:rsid w:val="00B06F49"/>
    <w:rsid w:val="00B070E5"/>
    <w:rsid w:val="00B07D7B"/>
    <w:rsid w:val="00B10810"/>
    <w:rsid w:val="00B111F0"/>
    <w:rsid w:val="00B12DF9"/>
    <w:rsid w:val="00B15B1C"/>
    <w:rsid w:val="00B15F22"/>
    <w:rsid w:val="00B15FDF"/>
    <w:rsid w:val="00B16B62"/>
    <w:rsid w:val="00B17DD9"/>
    <w:rsid w:val="00B20C88"/>
    <w:rsid w:val="00B217DA"/>
    <w:rsid w:val="00B21ADF"/>
    <w:rsid w:val="00B22B20"/>
    <w:rsid w:val="00B22C55"/>
    <w:rsid w:val="00B2351E"/>
    <w:rsid w:val="00B2415A"/>
    <w:rsid w:val="00B25A43"/>
    <w:rsid w:val="00B272B1"/>
    <w:rsid w:val="00B3397F"/>
    <w:rsid w:val="00B355C0"/>
    <w:rsid w:val="00B35894"/>
    <w:rsid w:val="00B35A48"/>
    <w:rsid w:val="00B35E3D"/>
    <w:rsid w:val="00B35F17"/>
    <w:rsid w:val="00B364E4"/>
    <w:rsid w:val="00B37F79"/>
    <w:rsid w:val="00B40104"/>
    <w:rsid w:val="00B41089"/>
    <w:rsid w:val="00B41605"/>
    <w:rsid w:val="00B43E0A"/>
    <w:rsid w:val="00B446FC"/>
    <w:rsid w:val="00B45D64"/>
    <w:rsid w:val="00B4776E"/>
    <w:rsid w:val="00B50261"/>
    <w:rsid w:val="00B50882"/>
    <w:rsid w:val="00B508FB"/>
    <w:rsid w:val="00B51A36"/>
    <w:rsid w:val="00B51C46"/>
    <w:rsid w:val="00B51F01"/>
    <w:rsid w:val="00B52744"/>
    <w:rsid w:val="00B527D4"/>
    <w:rsid w:val="00B54679"/>
    <w:rsid w:val="00B55641"/>
    <w:rsid w:val="00B56B5C"/>
    <w:rsid w:val="00B573C0"/>
    <w:rsid w:val="00B573F2"/>
    <w:rsid w:val="00B57731"/>
    <w:rsid w:val="00B57757"/>
    <w:rsid w:val="00B609B4"/>
    <w:rsid w:val="00B61BD6"/>
    <w:rsid w:val="00B62F0B"/>
    <w:rsid w:val="00B644AA"/>
    <w:rsid w:val="00B66256"/>
    <w:rsid w:val="00B66746"/>
    <w:rsid w:val="00B66D8F"/>
    <w:rsid w:val="00B67406"/>
    <w:rsid w:val="00B70148"/>
    <w:rsid w:val="00B7237C"/>
    <w:rsid w:val="00B73938"/>
    <w:rsid w:val="00B739A3"/>
    <w:rsid w:val="00B73E40"/>
    <w:rsid w:val="00B7414E"/>
    <w:rsid w:val="00B7435E"/>
    <w:rsid w:val="00B75396"/>
    <w:rsid w:val="00B75532"/>
    <w:rsid w:val="00B75A1E"/>
    <w:rsid w:val="00B81951"/>
    <w:rsid w:val="00B82266"/>
    <w:rsid w:val="00B831F6"/>
    <w:rsid w:val="00B8544D"/>
    <w:rsid w:val="00B85461"/>
    <w:rsid w:val="00B87BAA"/>
    <w:rsid w:val="00B9038E"/>
    <w:rsid w:val="00B9069B"/>
    <w:rsid w:val="00B90F30"/>
    <w:rsid w:val="00B91355"/>
    <w:rsid w:val="00B92960"/>
    <w:rsid w:val="00B939EF"/>
    <w:rsid w:val="00B95DF3"/>
    <w:rsid w:val="00B95ECB"/>
    <w:rsid w:val="00B96148"/>
    <w:rsid w:val="00B962D5"/>
    <w:rsid w:val="00B964CE"/>
    <w:rsid w:val="00B9673F"/>
    <w:rsid w:val="00B9699F"/>
    <w:rsid w:val="00B96DB6"/>
    <w:rsid w:val="00B9720D"/>
    <w:rsid w:val="00B97291"/>
    <w:rsid w:val="00BA04D8"/>
    <w:rsid w:val="00BA2D4E"/>
    <w:rsid w:val="00BA3BBB"/>
    <w:rsid w:val="00BA5332"/>
    <w:rsid w:val="00BA53E0"/>
    <w:rsid w:val="00BA5D06"/>
    <w:rsid w:val="00BA7061"/>
    <w:rsid w:val="00BB07F1"/>
    <w:rsid w:val="00BB140C"/>
    <w:rsid w:val="00BB4D8B"/>
    <w:rsid w:val="00BB543C"/>
    <w:rsid w:val="00BB5AED"/>
    <w:rsid w:val="00BB72D8"/>
    <w:rsid w:val="00BB758D"/>
    <w:rsid w:val="00BC1678"/>
    <w:rsid w:val="00BC1716"/>
    <w:rsid w:val="00BC1FD0"/>
    <w:rsid w:val="00BC287A"/>
    <w:rsid w:val="00BC3058"/>
    <w:rsid w:val="00BC3B02"/>
    <w:rsid w:val="00BC3B3B"/>
    <w:rsid w:val="00BC4120"/>
    <w:rsid w:val="00BC44B6"/>
    <w:rsid w:val="00BC616D"/>
    <w:rsid w:val="00BC77A9"/>
    <w:rsid w:val="00BC7A79"/>
    <w:rsid w:val="00BD0029"/>
    <w:rsid w:val="00BD10D5"/>
    <w:rsid w:val="00BD1B2B"/>
    <w:rsid w:val="00BD25C1"/>
    <w:rsid w:val="00BD2CD3"/>
    <w:rsid w:val="00BD75CF"/>
    <w:rsid w:val="00BD7FCD"/>
    <w:rsid w:val="00BE0101"/>
    <w:rsid w:val="00BE11C5"/>
    <w:rsid w:val="00BE16F4"/>
    <w:rsid w:val="00BE2FF4"/>
    <w:rsid w:val="00BE37D8"/>
    <w:rsid w:val="00BE4BD9"/>
    <w:rsid w:val="00BE547B"/>
    <w:rsid w:val="00BE6421"/>
    <w:rsid w:val="00BE6716"/>
    <w:rsid w:val="00BE79BA"/>
    <w:rsid w:val="00BF0517"/>
    <w:rsid w:val="00BF0E2B"/>
    <w:rsid w:val="00BF12E6"/>
    <w:rsid w:val="00BF2351"/>
    <w:rsid w:val="00BF34DD"/>
    <w:rsid w:val="00BF43C7"/>
    <w:rsid w:val="00BF5E71"/>
    <w:rsid w:val="00BF6B22"/>
    <w:rsid w:val="00BF6EFC"/>
    <w:rsid w:val="00BF7906"/>
    <w:rsid w:val="00BF7A8B"/>
    <w:rsid w:val="00C00D78"/>
    <w:rsid w:val="00C00EAA"/>
    <w:rsid w:val="00C0132B"/>
    <w:rsid w:val="00C02780"/>
    <w:rsid w:val="00C02D6A"/>
    <w:rsid w:val="00C05594"/>
    <w:rsid w:val="00C05D6C"/>
    <w:rsid w:val="00C060D4"/>
    <w:rsid w:val="00C07214"/>
    <w:rsid w:val="00C10FB7"/>
    <w:rsid w:val="00C119A1"/>
    <w:rsid w:val="00C1249D"/>
    <w:rsid w:val="00C12B27"/>
    <w:rsid w:val="00C132CC"/>
    <w:rsid w:val="00C138A7"/>
    <w:rsid w:val="00C1487A"/>
    <w:rsid w:val="00C14C59"/>
    <w:rsid w:val="00C14D18"/>
    <w:rsid w:val="00C20694"/>
    <w:rsid w:val="00C21328"/>
    <w:rsid w:val="00C21CF1"/>
    <w:rsid w:val="00C225CF"/>
    <w:rsid w:val="00C23631"/>
    <w:rsid w:val="00C24B2F"/>
    <w:rsid w:val="00C2502F"/>
    <w:rsid w:val="00C25145"/>
    <w:rsid w:val="00C25AC9"/>
    <w:rsid w:val="00C26734"/>
    <w:rsid w:val="00C2713A"/>
    <w:rsid w:val="00C2716E"/>
    <w:rsid w:val="00C277D5"/>
    <w:rsid w:val="00C27A9B"/>
    <w:rsid w:val="00C308BC"/>
    <w:rsid w:val="00C30E3C"/>
    <w:rsid w:val="00C31B2A"/>
    <w:rsid w:val="00C31E4E"/>
    <w:rsid w:val="00C32329"/>
    <w:rsid w:val="00C343B6"/>
    <w:rsid w:val="00C35461"/>
    <w:rsid w:val="00C355DD"/>
    <w:rsid w:val="00C40029"/>
    <w:rsid w:val="00C40F06"/>
    <w:rsid w:val="00C41E8E"/>
    <w:rsid w:val="00C4205E"/>
    <w:rsid w:val="00C42142"/>
    <w:rsid w:val="00C425A0"/>
    <w:rsid w:val="00C42787"/>
    <w:rsid w:val="00C44F40"/>
    <w:rsid w:val="00C479C0"/>
    <w:rsid w:val="00C52003"/>
    <w:rsid w:val="00C5390D"/>
    <w:rsid w:val="00C5428B"/>
    <w:rsid w:val="00C542E0"/>
    <w:rsid w:val="00C54B89"/>
    <w:rsid w:val="00C55B4A"/>
    <w:rsid w:val="00C612E7"/>
    <w:rsid w:val="00C627DF"/>
    <w:rsid w:val="00C6345A"/>
    <w:rsid w:val="00C634AD"/>
    <w:rsid w:val="00C64762"/>
    <w:rsid w:val="00C6501F"/>
    <w:rsid w:val="00C65C55"/>
    <w:rsid w:val="00C66900"/>
    <w:rsid w:val="00C67300"/>
    <w:rsid w:val="00C675B9"/>
    <w:rsid w:val="00C6798F"/>
    <w:rsid w:val="00C71E98"/>
    <w:rsid w:val="00C71FA4"/>
    <w:rsid w:val="00C726B3"/>
    <w:rsid w:val="00C72D06"/>
    <w:rsid w:val="00C73746"/>
    <w:rsid w:val="00C73F74"/>
    <w:rsid w:val="00C7467A"/>
    <w:rsid w:val="00C756BB"/>
    <w:rsid w:val="00C77D1D"/>
    <w:rsid w:val="00C80392"/>
    <w:rsid w:val="00C80BD1"/>
    <w:rsid w:val="00C811A9"/>
    <w:rsid w:val="00C83ED6"/>
    <w:rsid w:val="00C85D66"/>
    <w:rsid w:val="00C90E05"/>
    <w:rsid w:val="00C955CB"/>
    <w:rsid w:val="00C95EE2"/>
    <w:rsid w:val="00C970B2"/>
    <w:rsid w:val="00C9774B"/>
    <w:rsid w:val="00CA16C5"/>
    <w:rsid w:val="00CA23C8"/>
    <w:rsid w:val="00CA281E"/>
    <w:rsid w:val="00CA2BA9"/>
    <w:rsid w:val="00CA3025"/>
    <w:rsid w:val="00CA379F"/>
    <w:rsid w:val="00CA4695"/>
    <w:rsid w:val="00CA6DD3"/>
    <w:rsid w:val="00CA7B00"/>
    <w:rsid w:val="00CB11F5"/>
    <w:rsid w:val="00CB26F3"/>
    <w:rsid w:val="00CC01BA"/>
    <w:rsid w:val="00CC26FB"/>
    <w:rsid w:val="00CC2FD4"/>
    <w:rsid w:val="00CC3E51"/>
    <w:rsid w:val="00CC47E9"/>
    <w:rsid w:val="00CC4B01"/>
    <w:rsid w:val="00CC60F2"/>
    <w:rsid w:val="00CC69B8"/>
    <w:rsid w:val="00CC6BB5"/>
    <w:rsid w:val="00CC78E6"/>
    <w:rsid w:val="00CD05FE"/>
    <w:rsid w:val="00CD1F1E"/>
    <w:rsid w:val="00CD2297"/>
    <w:rsid w:val="00CD2DAD"/>
    <w:rsid w:val="00CD332B"/>
    <w:rsid w:val="00CD40EE"/>
    <w:rsid w:val="00CD4896"/>
    <w:rsid w:val="00CD5231"/>
    <w:rsid w:val="00CD5828"/>
    <w:rsid w:val="00CD69F7"/>
    <w:rsid w:val="00CD7097"/>
    <w:rsid w:val="00CD74A8"/>
    <w:rsid w:val="00CD7773"/>
    <w:rsid w:val="00CD7A43"/>
    <w:rsid w:val="00CE0AFA"/>
    <w:rsid w:val="00CE1024"/>
    <w:rsid w:val="00CE1CFA"/>
    <w:rsid w:val="00CE2DBD"/>
    <w:rsid w:val="00CE2F5E"/>
    <w:rsid w:val="00CE4CE1"/>
    <w:rsid w:val="00CE532D"/>
    <w:rsid w:val="00CE548D"/>
    <w:rsid w:val="00CF018F"/>
    <w:rsid w:val="00CF1B10"/>
    <w:rsid w:val="00CF2360"/>
    <w:rsid w:val="00CF2EEE"/>
    <w:rsid w:val="00CF4429"/>
    <w:rsid w:val="00CF5004"/>
    <w:rsid w:val="00CF5435"/>
    <w:rsid w:val="00CF5EDC"/>
    <w:rsid w:val="00CF6B2B"/>
    <w:rsid w:val="00CF75EF"/>
    <w:rsid w:val="00D00CC6"/>
    <w:rsid w:val="00D02B67"/>
    <w:rsid w:val="00D04277"/>
    <w:rsid w:val="00D04962"/>
    <w:rsid w:val="00D100FD"/>
    <w:rsid w:val="00D101DD"/>
    <w:rsid w:val="00D10395"/>
    <w:rsid w:val="00D10AC5"/>
    <w:rsid w:val="00D11C06"/>
    <w:rsid w:val="00D122B2"/>
    <w:rsid w:val="00D1275F"/>
    <w:rsid w:val="00D12DAE"/>
    <w:rsid w:val="00D13EE3"/>
    <w:rsid w:val="00D1410C"/>
    <w:rsid w:val="00D14C23"/>
    <w:rsid w:val="00D1531C"/>
    <w:rsid w:val="00D16D1D"/>
    <w:rsid w:val="00D17013"/>
    <w:rsid w:val="00D1739D"/>
    <w:rsid w:val="00D17854"/>
    <w:rsid w:val="00D17E6A"/>
    <w:rsid w:val="00D200E0"/>
    <w:rsid w:val="00D20C7E"/>
    <w:rsid w:val="00D20FD9"/>
    <w:rsid w:val="00D21D37"/>
    <w:rsid w:val="00D22CBB"/>
    <w:rsid w:val="00D2405C"/>
    <w:rsid w:val="00D24239"/>
    <w:rsid w:val="00D26EC7"/>
    <w:rsid w:val="00D27310"/>
    <w:rsid w:val="00D3170C"/>
    <w:rsid w:val="00D320FA"/>
    <w:rsid w:val="00D33DDD"/>
    <w:rsid w:val="00D3555D"/>
    <w:rsid w:val="00D3655A"/>
    <w:rsid w:val="00D3673B"/>
    <w:rsid w:val="00D36812"/>
    <w:rsid w:val="00D372EA"/>
    <w:rsid w:val="00D37D2B"/>
    <w:rsid w:val="00D406C1"/>
    <w:rsid w:val="00D40D22"/>
    <w:rsid w:val="00D44AD1"/>
    <w:rsid w:val="00D45278"/>
    <w:rsid w:val="00D45DAB"/>
    <w:rsid w:val="00D4648F"/>
    <w:rsid w:val="00D46CDC"/>
    <w:rsid w:val="00D50570"/>
    <w:rsid w:val="00D517DA"/>
    <w:rsid w:val="00D527DF"/>
    <w:rsid w:val="00D532C2"/>
    <w:rsid w:val="00D53B09"/>
    <w:rsid w:val="00D557CB"/>
    <w:rsid w:val="00D56E4D"/>
    <w:rsid w:val="00D57753"/>
    <w:rsid w:val="00D60727"/>
    <w:rsid w:val="00D60C19"/>
    <w:rsid w:val="00D61699"/>
    <w:rsid w:val="00D6360B"/>
    <w:rsid w:val="00D6417A"/>
    <w:rsid w:val="00D64860"/>
    <w:rsid w:val="00D648CB"/>
    <w:rsid w:val="00D65005"/>
    <w:rsid w:val="00D6631F"/>
    <w:rsid w:val="00D664BE"/>
    <w:rsid w:val="00D67161"/>
    <w:rsid w:val="00D71755"/>
    <w:rsid w:val="00D71B35"/>
    <w:rsid w:val="00D73F58"/>
    <w:rsid w:val="00D74141"/>
    <w:rsid w:val="00D7439B"/>
    <w:rsid w:val="00D76241"/>
    <w:rsid w:val="00D76C08"/>
    <w:rsid w:val="00D77DE5"/>
    <w:rsid w:val="00D822B4"/>
    <w:rsid w:val="00D836F9"/>
    <w:rsid w:val="00D84A72"/>
    <w:rsid w:val="00D84E72"/>
    <w:rsid w:val="00D875CA"/>
    <w:rsid w:val="00D877D8"/>
    <w:rsid w:val="00D90BE9"/>
    <w:rsid w:val="00D936D4"/>
    <w:rsid w:val="00D9405E"/>
    <w:rsid w:val="00D96347"/>
    <w:rsid w:val="00D97387"/>
    <w:rsid w:val="00D97CF8"/>
    <w:rsid w:val="00DA11CE"/>
    <w:rsid w:val="00DA5A31"/>
    <w:rsid w:val="00DA5F29"/>
    <w:rsid w:val="00DB0114"/>
    <w:rsid w:val="00DB1075"/>
    <w:rsid w:val="00DB10B3"/>
    <w:rsid w:val="00DB284B"/>
    <w:rsid w:val="00DB329A"/>
    <w:rsid w:val="00DB403A"/>
    <w:rsid w:val="00DB5246"/>
    <w:rsid w:val="00DB5BAC"/>
    <w:rsid w:val="00DB6AC0"/>
    <w:rsid w:val="00DB770A"/>
    <w:rsid w:val="00DB7971"/>
    <w:rsid w:val="00DC0BC3"/>
    <w:rsid w:val="00DC1A05"/>
    <w:rsid w:val="00DC1AEC"/>
    <w:rsid w:val="00DC1E4C"/>
    <w:rsid w:val="00DC2107"/>
    <w:rsid w:val="00DC347F"/>
    <w:rsid w:val="00DC4F7C"/>
    <w:rsid w:val="00DC6699"/>
    <w:rsid w:val="00DC6DDD"/>
    <w:rsid w:val="00DC7417"/>
    <w:rsid w:val="00DC7D24"/>
    <w:rsid w:val="00DD0142"/>
    <w:rsid w:val="00DD12D1"/>
    <w:rsid w:val="00DD1EC6"/>
    <w:rsid w:val="00DD2CBD"/>
    <w:rsid w:val="00DD5316"/>
    <w:rsid w:val="00DD541D"/>
    <w:rsid w:val="00DD6360"/>
    <w:rsid w:val="00DD63C4"/>
    <w:rsid w:val="00DD68E5"/>
    <w:rsid w:val="00DE28EF"/>
    <w:rsid w:val="00DE2A7B"/>
    <w:rsid w:val="00DE2C32"/>
    <w:rsid w:val="00DE3F9F"/>
    <w:rsid w:val="00DE44E4"/>
    <w:rsid w:val="00DE7782"/>
    <w:rsid w:val="00DF0582"/>
    <w:rsid w:val="00DF19FA"/>
    <w:rsid w:val="00DF2E67"/>
    <w:rsid w:val="00DF31EB"/>
    <w:rsid w:val="00DF3DF6"/>
    <w:rsid w:val="00DF65AC"/>
    <w:rsid w:val="00DF718C"/>
    <w:rsid w:val="00E01814"/>
    <w:rsid w:val="00E05BA2"/>
    <w:rsid w:val="00E102F8"/>
    <w:rsid w:val="00E1054D"/>
    <w:rsid w:val="00E111AE"/>
    <w:rsid w:val="00E115AA"/>
    <w:rsid w:val="00E11BDD"/>
    <w:rsid w:val="00E130C0"/>
    <w:rsid w:val="00E13DBB"/>
    <w:rsid w:val="00E143EE"/>
    <w:rsid w:val="00E15A10"/>
    <w:rsid w:val="00E16665"/>
    <w:rsid w:val="00E168DF"/>
    <w:rsid w:val="00E172D2"/>
    <w:rsid w:val="00E176EF"/>
    <w:rsid w:val="00E17A93"/>
    <w:rsid w:val="00E20511"/>
    <w:rsid w:val="00E20518"/>
    <w:rsid w:val="00E2091D"/>
    <w:rsid w:val="00E20A16"/>
    <w:rsid w:val="00E2119A"/>
    <w:rsid w:val="00E219E3"/>
    <w:rsid w:val="00E21B96"/>
    <w:rsid w:val="00E24DC4"/>
    <w:rsid w:val="00E25C6E"/>
    <w:rsid w:val="00E3228E"/>
    <w:rsid w:val="00E32985"/>
    <w:rsid w:val="00E331A6"/>
    <w:rsid w:val="00E342DC"/>
    <w:rsid w:val="00E36478"/>
    <w:rsid w:val="00E36715"/>
    <w:rsid w:val="00E36AB2"/>
    <w:rsid w:val="00E37010"/>
    <w:rsid w:val="00E428A6"/>
    <w:rsid w:val="00E4297C"/>
    <w:rsid w:val="00E4333F"/>
    <w:rsid w:val="00E44740"/>
    <w:rsid w:val="00E44C5B"/>
    <w:rsid w:val="00E47ACD"/>
    <w:rsid w:val="00E5034F"/>
    <w:rsid w:val="00E506ED"/>
    <w:rsid w:val="00E50DA7"/>
    <w:rsid w:val="00E52244"/>
    <w:rsid w:val="00E529E8"/>
    <w:rsid w:val="00E52EFE"/>
    <w:rsid w:val="00E53FAC"/>
    <w:rsid w:val="00E54314"/>
    <w:rsid w:val="00E54460"/>
    <w:rsid w:val="00E54EB3"/>
    <w:rsid w:val="00E55124"/>
    <w:rsid w:val="00E55961"/>
    <w:rsid w:val="00E57A35"/>
    <w:rsid w:val="00E57B8A"/>
    <w:rsid w:val="00E57CD9"/>
    <w:rsid w:val="00E60A40"/>
    <w:rsid w:val="00E60FC8"/>
    <w:rsid w:val="00E60FE5"/>
    <w:rsid w:val="00E61025"/>
    <w:rsid w:val="00E617BA"/>
    <w:rsid w:val="00E61982"/>
    <w:rsid w:val="00E61A28"/>
    <w:rsid w:val="00E63D8B"/>
    <w:rsid w:val="00E6402A"/>
    <w:rsid w:val="00E64F79"/>
    <w:rsid w:val="00E65E4D"/>
    <w:rsid w:val="00E66E82"/>
    <w:rsid w:val="00E67AC8"/>
    <w:rsid w:val="00E714F5"/>
    <w:rsid w:val="00E71515"/>
    <w:rsid w:val="00E723FE"/>
    <w:rsid w:val="00E739D2"/>
    <w:rsid w:val="00E747E2"/>
    <w:rsid w:val="00E757EC"/>
    <w:rsid w:val="00E760DE"/>
    <w:rsid w:val="00E762C7"/>
    <w:rsid w:val="00E7681D"/>
    <w:rsid w:val="00E77421"/>
    <w:rsid w:val="00E7796E"/>
    <w:rsid w:val="00E80314"/>
    <w:rsid w:val="00E810E0"/>
    <w:rsid w:val="00E813EC"/>
    <w:rsid w:val="00E81FFF"/>
    <w:rsid w:val="00E823C3"/>
    <w:rsid w:val="00E82A51"/>
    <w:rsid w:val="00E82C37"/>
    <w:rsid w:val="00E83A8A"/>
    <w:rsid w:val="00E83FD4"/>
    <w:rsid w:val="00E84222"/>
    <w:rsid w:val="00E8514F"/>
    <w:rsid w:val="00E85CCE"/>
    <w:rsid w:val="00E8769A"/>
    <w:rsid w:val="00E91D5C"/>
    <w:rsid w:val="00E95122"/>
    <w:rsid w:val="00E96589"/>
    <w:rsid w:val="00E966E5"/>
    <w:rsid w:val="00EA24F4"/>
    <w:rsid w:val="00EA4813"/>
    <w:rsid w:val="00EA4B92"/>
    <w:rsid w:val="00EA5778"/>
    <w:rsid w:val="00EA5A8C"/>
    <w:rsid w:val="00EB1761"/>
    <w:rsid w:val="00EB2EF5"/>
    <w:rsid w:val="00EC1ECC"/>
    <w:rsid w:val="00EC3B29"/>
    <w:rsid w:val="00EC3F1E"/>
    <w:rsid w:val="00EC4E28"/>
    <w:rsid w:val="00EC5631"/>
    <w:rsid w:val="00EC595A"/>
    <w:rsid w:val="00EC6DF5"/>
    <w:rsid w:val="00EC6FE2"/>
    <w:rsid w:val="00ED1D81"/>
    <w:rsid w:val="00ED4F2A"/>
    <w:rsid w:val="00ED640B"/>
    <w:rsid w:val="00ED65EC"/>
    <w:rsid w:val="00ED6D8D"/>
    <w:rsid w:val="00ED6DF9"/>
    <w:rsid w:val="00EE2FBB"/>
    <w:rsid w:val="00EE3324"/>
    <w:rsid w:val="00EE567D"/>
    <w:rsid w:val="00EE5825"/>
    <w:rsid w:val="00EE589D"/>
    <w:rsid w:val="00EE6A93"/>
    <w:rsid w:val="00EE7292"/>
    <w:rsid w:val="00EE7801"/>
    <w:rsid w:val="00EF0445"/>
    <w:rsid w:val="00EF0D9C"/>
    <w:rsid w:val="00EF16FB"/>
    <w:rsid w:val="00EF2023"/>
    <w:rsid w:val="00EF2D24"/>
    <w:rsid w:val="00EF3390"/>
    <w:rsid w:val="00EF4A18"/>
    <w:rsid w:val="00EF60C7"/>
    <w:rsid w:val="00F00C5D"/>
    <w:rsid w:val="00F01833"/>
    <w:rsid w:val="00F01ABC"/>
    <w:rsid w:val="00F02055"/>
    <w:rsid w:val="00F02318"/>
    <w:rsid w:val="00F028E9"/>
    <w:rsid w:val="00F04598"/>
    <w:rsid w:val="00F05809"/>
    <w:rsid w:val="00F05CF1"/>
    <w:rsid w:val="00F073FA"/>
    <w:rsid w:val="00F07628"/>
    <w:rsid w:val="00F216BC"/>
    <w:rsid w:val="00F22A47"/>
    <w:rsid w:val="00F23EF1"/>
    <w:rsid w:val="00F25B3B"/>
    <w:rsid w:val="00F26196"/>
    <w:rsid w:val="00F26FAD"/>
    <w:rsid w:val="00F27A8A"/>
    <w:rsid w:val="00F30C8B"/>
    <w:rsid w:val="00F318AF"/>
    <w:rsid w:val="00F31FA0"/>
    <w:rsid w:val="00F3234B"/>
    <w:rsid w:val="00F33093"/>
    <w:rsid w:val="00F33C85"/>
    <w:rsid w:val="00F3427F"/>
    <w:rsid w:val="00F34423"/>
    <w:rsid w:val="00F34517"/>
    <w:rsid w:val="00F354AB"/>
    <w:rsid w:val="00F357CA"/>
    <w:rsid w:val="00F36888"/>
    <w:rsid w:val="00F37502"/>
    <w:rsid w:val="00F37903"/>
    <w:rsid w:val="00F40351"/>
    <w:rsid w:val="00F41F89"/>
    <w:rsid w:val="00F4413D"/>
    <w:rsid w:val="00F4451F"/>
    <w:rsid w:val="00F462C6"/>
    <w:rsid w:val="00F4639F"/>
    <w:rsid w:val="00F47407"/>
    <w:rsid w:val="00F51374"/>
    <w:rsid w:val="00F51B8F"/>
    <w:rsid w:val="00F5263F"/>
    <w:rsid w:val="00F527E9"/>
    <w:rsid w:val="00F53B85"/>
    <w:rsid w:val="00F551CB"/>
    <w:rsid w:val="00F56F82"/>
    <w:rsid w:val="00F60220"/>
    <w:rsid w:val="00F65389"/>
    <w:rsid w:val="00F67108"/>
    <w:rsid w:val="00F70080"/>
    <w:rsid w:val="00F7037E"/>
    <w:rsid w:val="00F7074B"/>
    <w:rsid w:val="00F707F6"/>
    <w:rsid w:val="00F73047"/>
    <w:rsid w:val="00F774B7"/>
    <w:rsid w:val="00F8198F"/>
    <w:rsid w:val="00F82A77"/>
    <w:rsid w:val="00F84C57"/>
    <w:rsid w:val="00F85DE5"/>
    <w:rsid w:val="00F86024"/>
    <w:rsid w:val="00F90092"/>
    <w:rsid w:val="00F926A9"/>
    <w:rsid w:val="00F9488E"/>
    <w:rsid w:val="00F95C79"/>
    <w:rsid w:val="00F97FB0"/>
    <w:rsid w:val="00FA07AD"/>
    <w:rsid w:val="00FA0D00"/>
    <w:rsid w:val="00FA112E"/>
    <w:rsid w:val="00FA1AC8"/>
    <w:rsid w:val="00FA2C1E"/>
    <w:rsid w:val="00FA3249"/>
    <w:rsid w:val="00FA67EE"/>
    <w:rsid w:val="00FA733B"/>
    <w:rsid w:val="00FB00EF"/>
    <w:rsid w:val="00FB0692"/>
    <w:rsid w:val="00FB1C65"/>
    <w:rsid w:val="00FB2CDF"/>
    <w:rsid w:val="00FB7818"/>
    <w:rsid w:val="00FB7FB1"/>
    <w:rsid w:val="00FC0069"/>
    <w:rsid w:val="00FC0A74"/>
    <w:rsid w:val="00FC11D4"/>
    <w:rsid w:val="00FC457C"/>
    <w:rsid w:val="00FC4AEC"/>
    <w:rsid w:val="00FC4B1B"/>
    <w:rsid w:val="00FC56C5"/>
    <w:rsid w:val="00FD0BAD"/>
    <w:rsid w:val="00FD11B7"/>
    <w:rsid w:val="00FD1927"/>
    <w:rsid w:val="00FD27B1"/>
    <w:rsid w:val="00FD44AB"/>
    <w:rsid w:val="00FD5F4D"/>
    <w:rsid w:val="00FD60C7"/>
    <w:rsid w:val="00FD6445"/>
    <w:rsid w:val="00FD6801"/>
    <w:rsid w:val="00FD6BB3"/>
    <w:rsid w:val="00FD6FAA"/>
    <w:rsid w:val="00FE0624"/>
    <w:rsid w:val="00FE2B1D"/>
    <w:rsid w:val="00FE3CED"/>
    <w:rsid w:val="00FE43B5"/>
    <w:rsid w:val="00FE4B67"/>
    <w:rsid w:val="00FE6290"/>
    <w:rsid w:val="00FE6626"/>
    <w:rsid w:val="00FE67F7"/>
    <w:rsid w:val="00FF0D7F"/>
    <w:rsid w:val="00FF1B4E"/>
    <w:rsid w:val="00FF3549"/>
    <w:rsid w:val="00FF41D4"/>
    <w:rsid w:val="00FF4470"/>
    <w:rsid w:val="00FF4A7A"/>
    <w:rsid w:val="00FF61BD"/>
    <w:rsid w:val="00FF780A"/>
    <w:rsid w:val="02081C14"/>
    <w:rsid w:val="06496C87"/>
    <w:rsid w:val="072A0EEB"/>
    <w:rsid w:val="0A353F65"/>
    <w:rsid w:val="0AAA75D0"/>
    <w:rsid w:val="12212094"/>
    <w:rsid w:val="127512B7"/>
    <w:rsid w:val="149E069A"/>
    <w:rsid w:val="2120102E"/>
    <w:rsid w:val="28A02D4D"/>
    <w:rsid w:val="2C304255"/>
    <w:rsid w:val="355D6361"/>
    <w:rsid w:val="38455799"/>
    <w:rsid w:val="3A6959ED"/>
    <w:rsid w:val="3E021070"/>
    <w:rsid w:val="45267D04"/>
    <w:rsid w:val="48BE51B7"/>
    <w:rsid w:val="4E4472FC"/>
    <w:rsid w:val="53D747A9"/>
    <w:rsid w:val="56D510A2"/>
    <w:rsid w:val="578D2C2C"/>
    <w:rsid w:val="58263E9E"/>
    <w:rsid w:val="5B097030"/>
    <w:rsid w:val="5B632EE5"/>
    <w:rsid w:val="5D482817"/>
    <w:rsid w:val="61035052"/>
    <w:rsid w:val="68D01C77"/>
    <w:rsid w:val="690838FF"/>
    <w:rsid w:val="6FAF6284"/>
    <w:rsid w:val="72B10990"/>
    <w:rsid w:val="745A4DE1"/>
    <w:rsid w:val="794559B1"/>
    <w:rsid w:val="BF7F0E92"/>
    <w:rsid w:val="E5EED8A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17">
    <w:name w:val="Default Paragraph Font"/>
    <w:qFormat/>
    <w:uiPriority w:val="0"/>
  </w:style>
  <w:style w:type="table" w:default="1" w:styleId="22">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next w:val="3"/>
    <w:link w:val="24"/>
    <w:qFormat/>
    <w:uiPriority w:val="0"/>
    <w:pPr>
      <w:spacing w:line="240" w:lineRule="auto"/>
    </w:pPr>
    <w:rPr>
      <w:rFonts w:ascii="宋体" w:hAnsi="Courier New" w:eastAsia="宋体"/>
      <w:spacing w:val="0"/>
      <w:sz w:val="21"/>
      <w:szCs w:val="21"/>
    </w:rPr>
  </w:style>
  <w:style w:type="paragraph" w:styleId="3">
    <w:name w:val="index 8"/>
    <w:basedOn w:val="1"/>
    <w:next w:val="1"/>
    <w:qFormat/>
    <w:uiPriority w:val="0"/>
    <w:pPr>
      <w:ind w:left="2940"/>
    </w:pPr>
  </w:style>
  <w:style w:type="paragraph" w:styleId="4">
    <w:name w:val="Body Text First Indent"/>
    <w:basedOn w:val="5"/>
    <w:qFormat/>
    <w:uiPriority w:val="0"/>
    <w:pPr>
      <w:spacing w:line="560" w:lineRule="exact"/>
      <w:ind w:firstLine="721" w:firstLineChars="200"/>
    </w:pPr>
    <w:rPr>
      <w:rFonts w:ascii="Calibri"/>
    </w:rPr>
  </w:style>
  <w:style w:type="paragraph" w:styleId="5">
    <w:name w:val="Body Text"/>
    <w:basedOn w:val="1"/>
    <w:next w:val="1"/>
    <w:qFormat/>
    <w:uiPriority w:val="99"/>
    <w:pPr>
      <w:spacing w:after="120"/>
    </w:pPr>
  </w:style>
  <w:style w:type="paragraph" w:styleId="6">
    <w:name w:val="Normal Indent"/>
    <w:basedOn w:val="1"/>
    <w:qFormat/>
    <w:uiPriority w:val="0"/>
    <w:pPr>
      <w:widowControl w:val="0"/>
      <w:ind w:firstLine="420"/>
      <w:jc w:val="both"/>
    </w:pPr>
    <w:rPr>
      <w:rFonts w:ascii="Times New Roman" w:hAnsi="Times New Roman" w:eastAsia="宋体" w:cs="Times New Roman"/>
      <w:kern w:val="2"/>
      <w:sz w:val="21"/>
      <w:szCs w:val="20"/>
      <w:lang w:val="en-US" w:eastAsia="zh-CN" w:bidi="ar-SA"/>
    </w:rPr>
  </w:style>
  <w:style w:type="paragraph" w:styleId="7">
    <w:name w:val="Body Text Indent"/>
    <w:basedOn w:val="1"/>
    <w:next w:val="8"/>
    <w:link w:val="25"/>
    <w:qFormat/>
    <w:uiPriority w:val="0"/>
    <w:pPr>
      <w:spacing w:after="120"/>
      <w:ind w:left="420" w:leftChars="200"/>
    </w:pPr>
  </w:style>
  <w:style w:type="paragraph" w:styleId="8">
    <w:name w:val="Body Text First Indent 2"/>
    <w:basedOn w:val="7"/>
    <w:next w:val="1"/>
    <w:qFormat/>
    <w:uiPriority w:val="0"/>
    <w:pPr>
      <w:spacing w:line="240" w:lineRule="atLeast"/>
      <w:ind w:firstLine="420" w:firstLineChars="200"/>
    </w:pPr>
    <w:rPr>
      <w:rFonts w:ascii="Calibri" w:hAnsi="Calibri"/>
      <w:spacing w:val="-6"/>
      <w:szCs w:val="20"/>
    </w:rPr>
  </w:style>
  <w:style w:type="paragraph" w:styleId="9">
    <w:name w:val="Date"/>
    <w:basedOn w:val="1"/>
    <w:next w:val="1"/>
    <w:qFormat/>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link w:val="26"/>
    <w:qFormat/>
    <w:uiPriority w:val="99"/>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12">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13">
    <w:name w:val="Body Text 2"/>
    <w:basedOn w:val="1"/>
    <w:qFormat/>
    <w:uiPriority w:val="0"/>
    <w:pPr>
      <w:spacing w:line="240" w:lineRule="auto"/>
      <w:jc w:val="center"/>
    </w:pPr>
    <w:rPr>
      <w:rFonts w:ascii="宋体" w:eastAsia="宋体"/>
      <w:spacing w:val="0"/>
      <w:sz w:val="44"/>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Title"/>
    <w:basedOn w:val="1"/>
    <w:link w:val="27"/>
    <w:qFormat/>
    <w:uiPriority w:val="0"/>
    <w:pPr>
      <w:spacing w:line="240" w:lineRule="auto"/>
      <w:jc w:val="center"/>
      <w:outlineLvl w:val="0"/>
    </w:pPr>
    <w:rPr>
      <w:rFonts w:ascii="Arial" w:hAnsi="Arial" w:eastAsia="方正小标宋简体"/>
      <w:b/>
      <w:spacing w:val="0"/>
      <w:sz w:val="44"/>
      <w:szCs w:val="24"/>
    </w:rPr>
  </w:style>
  <w:style w:type="character" w:styleId="18">
    <w:name w:val="page number"/>
    <w:basedOn w:val="17"/>
    <w:qFormat/>
    <w:uiPriority w:val="0"/>
  </w:style>
  <w:style w:type="character" w:styleId="19">
    <w:name w:val="Emphasis"/>
    <w:qFormat/>
    <w:uiPriority w:val="0"/>
    <w:rPr>
      <w:i/>
      <w:iCs/>
    </w:rPr>
  </w:style>
  <w:style w:type="character" w:styleId="20">
    <w:name w:val="line number"/>
    <w:basedOn w:val="17"/>
    <w:qFormat/>
    <w:uiPriority w:val="0"/>
  </w:style>
  <w:style w:type="character" w:styleId="21">
    <w:name w:val="Hyperlink"/>
    <w:qFormat/>
    <w:uiPriority w:val="0"/>
    <w:rPr>
      <w:color w:val="136EC2"/>
      <w:u w:val="single"/>
    </w:rPr>
  </w:style>
  <w:style w:type="table" w:styleId="23">
    <w:name w:val="Table Grid"/>
    <w:basedOn w:val="22"/>
    <w:qFormat/>
    <w:uiPriority w:val="0"/>
    <w:pPr>
      <w:widowControl w:val="0"/>
      <w:spacing w:line="240" w:lineRule="atLeas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4">
    <w:name w:val="纯文本 Char"/>
    <w:link w:val="2"/>
    <w:qFormat/>
    <w:uiPriority w:val="0"/>
    <w:rPr>
      <w:rFonts w:ascii="宋体" w:hAnsi="Courier New" w:cs="Courier New"/>
      <w:kern w:val="2"/>
      <w:sz w:val="21"/>
      <w:szCs w:val="21"/>
    </w:rPr>
  </w:style>
  <w:style w:type="character" w:customStyle="1" w:styleId="25">
    <w:name w:val="正文文本缩进 Char"/>
    <w:link w:val="7"/>
    <w:qFormat/>
    <w:uiPriority w:val="0"/>
    <w:rPr>
      <w:rFonts w:eastAsia="仿宋_GB2312"/>
      <w:spacing w:val="-6"/>
      <w:kern w:val="2"/>
      <w:sz w:val="32"/>
    </w:rPr>
  </w:style>
  <w:style w:type="character" w:customStyle="1" w:styleId="26">
    <w:name w:val="页脚 Char"/>
    <w:link w:val="11"/>
    <w:qFormat/>
    <w:uiPriority w:val="99"/>
    <w:rPr>
      <w:rFonts w:eastAsia="仿宋_GB2312"/>
      <w:spacing w:val="-6"/>
      <w:kern w:val="2"/>
    </w:rPr>
  </w:style>
  <w:style w:type="character" w:customStyle="1" w:styleId="27">
    <w:name w:val="标题 Char"/>
    <w:link w:val="16"/>
    <w:qFormat/>
    <w:uiPriority w:val="0"/>
    <w:rPr>
      <w:rFonts w:ascii="Arial" w:hAnsi="Arial" w:eastAsia="方正小标宋简体"/>
      <w:b/>
      <w:kern w:val="2"/>
      <w:sz w:val="44"/>
      <w:szCs w:val="24"/>
    </w:rPr>
  </w:style>
  <w:style w:type="character" w:customStyle="1" w:styleId="28">
    <w:name w:val="copy-target"/>
    <w:qFormat/>
    <w:uiPriority w:val="0"/>
  </w:style>
  <w:style w:type="paragraph" w:customStyle="1" w:styleId="29">
    <w:name w:val="Char Char Char"/>
    <w:basedOn w:val="1"/>
    <w:qFormat/>
    <w:uiPriority w:val="0"/>
    <w:pPr>
      <w:spacing w:line="240" w:lineRule="auto"/>
    </w:pPr>
    <w:rPr>
      <w:rFonts w:eastAsia="宋体"/>
      <w:spacing w:val="0"/>
      <w:sz w:val="21"/>
      <w:szCs w:val="24"/>
    </w:rPr>
  </w:style>
  <w:style w:type="paragraph" w:styleId="30">
    <w:name w:val="List Paragraph"/>
    <w:basedOn w:val="1"/>
    <w:qFormat/>
    <w:uiPriority w:val="99"/>
    <w:pPr>
      <w:spacing w:line="240" w:lineRule="auto"/>
      <w:ind w:firstLine="420" w:firstLineChars="200"/>
    </w:pPr>
    <w:rPr>
      <w:rFonts w:ascii="Calibri" w:hAnsi="Calibri" w:eastAsia="宋体"/>
      <w:spacing w:val="0"/>
      <w:szCs w:val="22"/>
    </w:rPr>
  </w:style>
  <w:style w:type="paragraph" w:customStyle="1" w:styleId="31">
    <w:name w:val="居中"/>
    <w:basedOn w:val="1"/>
    <w:qFormat/>
    <w:uiPriority w:val="0"/>
    <w:pPr>
      <w:numPr>
        <w:ilvl w:val="0"/>
        <w:numId w:val="1"/>
      </w:numPr>
    </w:pPr>
  </w:style>
  <w:style w:type="paragraph" w:customStyle="1" w:styleId="32">
    <w:name w:val="工会正文"/>
    <w:basedOn w:val="1"/>
    <w:qFormat/>
    <w:uiPriority w:val="0"/>
    <w:pPr>
      <w:ind w:firstLine="640" w:firstLineChars="200"/>
    </w:pPr>
    <w:rPr>
      <w:rFonts w:ascii="Times New Roman" w:hAnsi="Times New Roman" w:eastAsia="仿宋_GB2312" w:cs="仿宋_GB2312"/>
      <w:sz w:val="32"/>
      <w:szCs w:val="32"/>
    </w:rPr>
  </w:style>
  <w:style w:type="paragraph" w:customStyle="1" w:styleId="33">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table" w:customStyle="1" w:styleId="34">
    <w:name w:val="Table Normal"/>
    <w:unhideWhenUsed/>
    <w:qFormat/>
    <w:uiPriority w:val="0"/>
    <w:tblPr>
      <w:tblLayout w:type="fixed"/>
      <w:tblCellMar>
        <w:top w:w="0" w:type="dxa"/>
        <w:left w:w="0" w:type="dxa"/>
        <w:bottom w:w="0" w:type="dxa"/>
        <w:right w:w="0" w:type="dxa"/>
      </w:tblCellMar>
    </w:tblPr>
  </w:style>
  <w:style w:type="paragraph" w:customStyle="1" w:styleId="35">
    <w:name w:val="UserStyle_0"/>
    <w:qFormat/>
    <w:uiPriority w:val="0"/>
    <w:pPr>
      <w:textAlignment w:val="baseline"/>
    </w:pPr>
    <w:rPr>
      <w:rFonts w:ascii="方正仿宋简体" w:hAnsi="方正仿宋简体" w:eastAsia="方正仿宋简体" w:cs="宋体"/>
      <w:color w:val="000000"/>
      <w:sz w:val="24"/>
      <w:szCs w:val="22"/>
      <w:lang w:val="en-US" w:eastAsia="zh-CN" w:bidi="ar-SA"/>
    </w:rPr>
  </w:style>
  <w:style w:type="paragraph" w:customStyle="1" w:styleId="36">
    <w:name w:val="msolist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home\huawei\D:\&#26032;&#24314;&#25991;&#20214;&#22841;\&#24453;&#21457;&#20214;\&#24102;&#25991;&#21495;2013&#29256;.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带文号2013版.wpt</Template>
  <Pages>16</Pages>
  <Words>7524</Words>
  <Characters>7727</Characters>
  <Lines>12</Lines>
  <Paragraphs>3</Paragraphs>
  <TotalTime>0</TotalTime>
  <ScaleCrop>false</ScaleCrop>
  <LinksUpToDate>false</LinksUpToDate>
  <CharactersWithSpaces>7731</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2019-08-13T14:12:00Z</dcterms:created>
  <dc:creator>Administrator</dc:creator>
  <cp:lastModifiedBy>王惊鸿</cp:lastModifiedBy>
  <cp:lastPrinted>2023-01-29T02:09:00Z</cp:lastPrinted>
  <dcterms:modified xsi:type="dcterms:W3CDTF">2025-04-07T01:18:45Z</dcterms:modified>
  <dc:title>No:0000001</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y fmtid="{D5CDD505-2E9C-101B-9397-08002B2CF9AE}" pid="3" name="ICV">
    <vt:lpwstr>E1536D39717547FB9096586DD5DB5B59</vt:lpwstr>
  </property>
</Properties>
</file>